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1BFE" w14:textId="60DA541C" w:rsidR="00861AA3" w:rsidRDefault="00861AA3" w:rsidP="00890025">
      <w:pPr>
        <w:jc w:val="center"/>
        <w:rPr>
          <w:rFonts w:ascii="Arial" w:hAnsi="Arial" w:cs="Arial"/>
        </w:rPr>
      </w:pPr>
      <w:r>
        <w:rPr>
          <w:rFonts w:ascii="Calibri" w:eastAsia="Times New Roman" w:hAnsi="Calibri" w:cs="Arial"/>
          <w:noProof/>
          <w:sz w:val="96"/>
          <w:lang w:eastAsia="en-GB"/>
        </w:rPr>
        <w:drawing>
          <wp:inline distT="0" distB="0" distL="0" distR="0" wp14:anchorId="6AC99EB4" wp14:editId="3001A10B">
            <wp:extent cx="2501475" cy="14073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163" cy="1423522"/>
                    </a:xfrm>
                    <a:prstGeom prst="rect">
                      <a:avLst/>
                    </a:prstGeom>
                    <a:noFill/>
                  </pic:spPr>
                </pic:pic>
              </a:graphicData>
            </a:graphic>
          </wp:inline>
        </w:drawing>
      </w:r>
    </w:p>
    <w:p w14:paraId="18516454" w14:textId="77777777" w:rsidR="00861AA3" w:rsidRDefault="00861AA3">
      <w:pPr>
        <w:rPr>
          <w:rFonts w:ascii="Arial" w:hAnsi="Arial" w:cs="Arial"/>
        </w:rPr>
      </w:pPr>
    </w:p>
    <w:p w14:paraId="07E4D84F" w14:textId="3CF7976B" w:rsidR="005F0198" w:rsidRPr="00884EB3" w:rsidRDefault="00C35B62" w:rsidP="00890025">
      <w:pPr>
        <w:jc w:val="center"/>
        <w:rPr>
          <w:rFonts w:ascii="Arial" w:hAnsi="Arial" w:cs="Arial"/>
          <w:b/>
          <w:u w:val="single"/>
        </w:rPr>
      </w:pPr>
      <w:r>
        <w:rPr>
          <w:rFonts w:ascii="Arial" w:hAnsi="Arial" w:cs="Arial"/>
          <w:b/>
          <w:u w:val="single"/>
        </w:rPr>
        <w:t>History</w:t>
      </w:r>
      <w:r w:rsidR="00930E57" w:rsidRPr="00884EB3">
        <w:rPr>
          <w:rFonts w:ascii="Arial" w:hAnsi="Arial" w:cs="Arial"/>
          <w:b/>
          <w:u w:val="single"/>
        </w:rPr>
        <w:t xml:space="preserve"> Policy</w:t>
      </w:r>
    </w:p>
    <w:p w14:paraId="714B0432" w14:textId="77777777" w:rsidR="00930E57" w:rsidRPr="00884EB3" w:rsidRDefault="00930E57" w:rsidP="00890025">
      <w:pPr>
        <w:rPr>
          <w:rFonts w:ascii="Arial" w:hAnsi="Arial" w:cs="Arial"/>
        </w:rPr>
      </w:pPr>
    </w:p>
    <w:p w14:paraId="65ECE68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Intent</w:t>
      </w:r>
    </w:p>
    <w:p w14:paraId="4C54A654" w14:textId="7445F586"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bdr w:val="none" w:sz="0" w:space="0" w:color="auto" w:frame="1"/>
        </w:rPr>
        <w:t xml:space="preserve">At </w:t>
      </w:r>
      <w:r w:rsidR="002F0B42" w:rsidRPr="00884EB3">
        <w:rPr>
          <w:rFonts w:ascii="Arial" w:hAnsi="Arial" w:cs="Arial"/>
          <w:sz w:val="22"/>
          <w:szCs w:val="22"/>
          <w:bdr w:val="none" w:sz="0" w:space="0" w:color="auto" w:frame="1"/>
        </w:rPr>
        <w:t>Christ Church CE Academy</w:t>
      </w:r>
      <w:r w:rsidRPr="00884EB3">
        <w:rPr>
          <w:rFonts w:ascii="Arial" w:hAnsi="Arial" w:cs="Arial"/>
          <w:sz w:val="22"/>
          <w:szCs w:val="22"/>
          <w:bdr w:val="none" w:sz="0" w:space="0" w:color="auto" w:frame="1"/>
        </w:rPr>
        <w:t xml:space="preserve">, we recognise </w:t>
      </w:r>
      <w:r w:rsidR="00C35B62">
        <w:rPr>
          <w:rFonts w:ascii="Arial" w:hAnsi="Arial" w:cs="Arial"/>
          <w:sz w:val="22"/>
          <w:szCs w:val="22"/>
          <w:bdr w:val="none" w:sz="0" w:space="0" w:color="auto" w:frame="1"/>
        </w:rPr>
        <w:t xml:space="preserve">that </w:t>
      </w:r>
      <w:r w:rsidR="00C35B62" w:rsidRPr="00C35B62">
        <w:rPr>
          <w:rFonts w:ascii="Arial" w:hAnsi="Arial" w:cs="Arial"/>
          <w:sz w:val="22"/>
          <w:szCs w:val="22"/>
          <w:bdr w:val="none" w:sz="0" w:space="0" w:color="auto" w:frame="1"/>
        </w:rPr>
        <w:t xml:space="preserve">History </w:t>
      </w:r>
      <w:r w:rsidR="00C35B62">
        <w:rPr>
          <w:rFonts w:ascii="Arial" w:hAnsi="Arial" w:cs="Arial"/>
          <w:sz w:val="22"/>
          <w:szCs w:val="22"/>
          <w:bdr w:val="none" w:sz="0" w:space="0" w:color="auto" w:frame="1"/>
        </w:rPr>
        <w:t xml:space="preserve">should </w:t>
      </w:r>
      <w:r w:rsidR="00C35B62" w:rsidRPr="00C35B62">
        <w:rPr>
          <w:rFonts w:ascii="Arial" w:hAnsi="Arial" w:cs="Arial"/>
          <w:sz w:val="22"/>
          <w:szCs w:val="22"/>
          <w:bdr w:val="none" w:sz="0" w:space="0" w:color="auto" w:frame="1"/>
        </w:rPr>
        <w:t xml:space="preserve">help </w:t>
      </w:r>
      <w:r w:rsidR="00C35B62" w:rsidRPr="00C35B62">
        <w:rPr>
          <w:rFonts w:ascii="Arial" w:hAnsi="Arial" w:cs="Arial"/>
          <w:sz w:val="22"/>
          <w:szCs w:val="22"/>
        </w:rPr>
        <w:t>pupils to understand the complexity of people’s lives, the process of change, the diversity of societies and relationships between different groups, as well as their own identity and the challenges of their time.</w:t>
      </w:r>
    </w:p>
    <w:p w14:paraId="667DC3D3"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01CE514B" w14:textId="195483A3"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bdr w:val="none" w:sz="0" w:space="0" w:color="auto" w:frame="1"/>
        </w:rPr>
        <w:t xml:space="preserve">As an area of learning, </w:t>
      </w:r>
      <w:r w:rsidR="00C35B62">
        <w:rPr>
          <w:rFonts w:ascii="Arial" w:hAnsi="Arial" w:cs="Arial"/>
          <w:sz w:val="22"/>
          <w:szCs w:val="22"/>
          <w:bdr w:val="none" w:sz="0" w:space="0" w:color="auto" w:frame="1"/>
        </w:rPr>
        <w:t xml:space="preserve">History develops children’s understanding of the world around them and allows them to reflect on their own heritage and the cultures of others. The flexibly of the subject allows for differentiation to ensure that lessons are inclusive and accessible for all, for example most of the lessons are not heavily focused on writing but rather conceptional understanding through different mediums.  </w:t>
      </w:r>
    </w:p>
    <w:p w14:paraId="6311635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2D1CEA2F" w14:textId="72F9AE6C"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bdr w:val="none" w:sz="0" w:space="0" w:color="auto" w:frame="1"/>
        </w:rPr>
        <w:t xml:space="preserve">We ensure that </w:t>
      </w:r>
      <w:r w:rsidR="00C35B62">
        <w:rPr>
          <w:rFonts w:ascii="Arial" w:hAnsi="Arial" w:cs="Arial"/>
          <w:sz w:val="22"/>
          <w:szCs w:val="22"/>
          <w:bdr w:val="none" w:sz="0" w:space="0" w:color="auto" w:frame="1"/>
        </w:rPr>
        <w:t xml:space="preserve">the children can link historical periods through the use of substantive concepts. Each unit of work has draws focus onto at least one of the following concepts; technological advancements, hierarchy and power, civilisation, settlement, trade. These provide children with common themes to allow them to develop comparison skills. </w:t>
      </w:r>
    </w:p>
    <w:p w14:paraId="4950D4EE" w14:textId="77777777" w:rsidR="00930E57" w:rsidRPr="00884EB3" w:rsidRDefault="00930E57" w:rsidP="00890025">
      <w:pPr>
        <w:rPr>
          <w:rFonts w:ascii="Arial" w:hAnsi="Arial" w:cs="Arial"/>
        </w:rPr>
      </w:pPr>
    </w:p>
    <w:p w14:paraId="3D058FB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Content</w:t>
      </w:r>
    </w:p>
    <w:p w14:paraId="196756D8" w14:textId="17B294B2" w:rsidR="00930E57" w:rsidRPr="006244E1"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6244E1">
        <w:rPr>
          <w:rFonts w:ascii="Arial" w:hAnsi="Arial" w:cs="Arial"/>
          <w:sz w:val="22"/>
          <w:szCs w:val="22"/>
          <w:bdr w:val="none" w:sz="0" w:space="0" w:color="auto" w:frame="1"/>
        </w:rPr>
        <w:t xml:space="preserve">The National Curriculum </w:t>
      </w:r>
      <w:r w:rsidR="006244E1" w:rsidRPr="006244E1">
        <w:rPr>
          <w:rFonts w:ascii="Arial" w:hAnsi="Arial" w:cs="Arial"/>
          <w:sz w:val="22"/>
          <w:szCs w:val="22"/>
          <w:bdr w:val="none" w:sz="0" w:space="0" w:color="auto" w:frame="1"/>
        </w:rPr>
        <w:t xml:space="preserve">for History outlines that children should </w:t>
      </w:r>
      <w:r w:rsidR="006244E1" w:rsidRPr="006244E1">
        <w:rPr>
          <w:rFonts w:ascii="Arial" w:hAnsi="Arial" w:cs="Arial"/>
          <w:sz w:val="22"/>
          <w:szCs w:val="22"/>
        </w:rPr>
        <w:t>gain a coherent knowledge and understanding of Britain’s past and that of the wider world.</w:t>
      </w:r>
      <w:r w:rsidR="006244E1">
        <w:rPr>
          <w:rFonts w:ascii="Arial" w:hAnsi="Arial" w:cs="Arial"/>
          <w:sz w:val="22"/>
          <w:szCs w:val="22"/>
        </w:rPr>
        <w:t xml:space="preserve"> The curriculum has been mapped out to ensure that it is taught in a chronological sequence to develop children’s coherence of events in time. This includes a variety of ancient civilisations from around the world, such as the Ancient Greeks, and also balanced with a focus on British and local history. </w:t>
      </w:r>
    </w:p>
    <w:p w14:paraId="2C7B5D82"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13BF112E" w14:textId="091EF1FC" w:rsidR="00930E57" w:rsidRDefault="006244E1"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Vocabulary is taught in every history lesson to allow children to articulate, debate and question their understanding. The overarching vocabulary taught in each lesson is non-topic specific to ensure that children can apply the language they learn to future learning.</w:t>
      </w:r>
    </w:p>
    <w:p w14:paraId="033615EF" w14:textId="4CF42CF1" w:rsidR="006244E1" w:rsidRDefault="006244E1" w:rsidP="00890025">
      <w:pPr>
        <w:pStyle w:val="NormalWeb"/>
        <w:shd w:val="clear" w:color="auto" w:fill="FFFFFF"/>
        <w:spacing w:before="0" w:beforeAutospacing="0" w:after="0" w:afterAutospacing="0"/>
        <w:textAlignment w:val="top"/>
        <w:rPr>
          <w:rFonts w:ascii="Arial" w:hAnsi="Arial" w:cs="Arial"/>
          <w:sz w:val="22"/>
          <w:szCs w:val="22"/>
        </w:rPr>
      </w:pPr>
    </w:p>
    <w:p w14:paraId="4E6CFF74" w14:textId="4CB6A06C" w:rsidR="006244E1" w:rsidRPr="00884EB3" w:rsidRDefault="006244E1"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 xml:space="preserve">Furthermore, at the start and end of every lesson, there is a reflect and connect section. This allows children to build upon the knowledge they have learnt in the previous lesson, term or academic year. </w:t>
      </w:r>
    </w:p>
    <w:p w14:paraId="2402DA1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rPr>
        <w:t> </w:t>
      </w:r>
    </w:p>
    <w:p w14:paraId="1C75900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p>
    <w:p w14:paraId="6523370E"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Implementation</w:t>
      </w:r>
    </w:p>
    <w:p w14:paraId="1C455418" w14:textId="70FDC03E" w:rsidR="00BA197E" w:rsidRDefault="00861AA3"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bdr w:val="none" w:sz="0" w:space="0" w:color="auto" w:frame="1"/>
        </w:rPr>
        <w:t xml:space="preserve">At Christ Church CE Academy, </w:t>
      </w:r>
      <w:r w:rsidR="00BA197E">
        <w:rPr>
          <w:rFonts w:ascii="Arial" w:hAnsi="Arial" w:cs="Arial"/>
          <w:sz w:val="22"/>
          <w:szCs w:val="22"/>
          <w:bdr w:val="none" w:sz="0" w:space="0" w:color="auto" w:frame="1"/>
        </w:rPr>
        <w:t xml:space="preserve">history is taught once a week on a half-termly rotation with Geography. Some children with SEND access history through specialist provision in Rainbows rather than in the main class. In Early Years, children access history through </w:t>
      </w:r>
      <w:r w:rsidR="00BA197E">
        <w:rPr>
          <w:rFonts w:ascii="Arial" w:hAnsi="Arial" w:cs="Arial"/>
          <w:sz w:val="22"/>
          <w:szCs w:val="22"/>
          <w:bdr w:val="none" w:sz="0" w:space="0" w:color="auto" w:frame="1"/>
        </w:rPr>
        <w:lastRenderedPageBreak/>
        <w:t xml:space="preserve">provision and guided tasks from the teacher based on their half-termly overarching theme, such as now and then jobs. </w:t>
      </w:r>
    </w:p>
    <w:p w14:paraId="69A0D57D" w14:textId="77777777" w:rsidR="00BA197E" w:rsidRDefault="00BA197E"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5ACEAD56" w14:textId="7862F5FB" w:rsidR="00930E57" w:rsidRPr="00884EB3" w:rsidRDefault="00BA197E" w:rsidP="00A05FFF">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W</w:t>
      </w:r>
      <w:r w:rsidR="00A05FFF">
        <w:rPr>
          <w:rFonts w:ascii="Arial" w:hAnsi="Arial" w:cs="Arial"/>
          <w:sz w:val="22"/>
          <w:szCs w:val="22"/>
          <w:bdr w:val="none" w:sz="0" w:space="0" w:color="auto" w:frame="1"/>
        </w:rPr>
        <w:t xml:space="preserve">e have consulted with other history specialists within the trust to write a history curriculum. This has been implemented since September 2024. </w:t>
      </w:r>
    </w:p>
    <w:p w14:paraId="45DCB50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3F199FE4" w14:textId="732DD9C9" w:rsidR="00930E57" w:rsidRPr="00884EB3" w:rsidRDefault="00BA197E"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 xml:space="preserve">The chronological and conceptual focus on the subject ensures learning is revisited and built upon. Disciplinary knowledge is highlighted to teachers in all planning documents to ensure that children are developing their skills as historians. </w:t>
      </w:r>
    </w:p>
    <w:p w14:paraId="5517B934" w14:textId="4108E3AA" w:rsidR="00930E57" w:rsidRDefault="00930E57" w:rsidP="00890025">
      <w:pPr>
        <w:rPr>
          <w:rFonts w:ascii="Arial" w:hAnsi="Arial" w:cs="Arial"/>
        </w:rPr>
      </w:pPr>
    </w:p>
    <w:p w14:paraId="2D0A42CF" w14:textId="6E075199" w:rsidR="00930E57" w:rsidRDefault="00BA197E" w:rsidP="00890025">
      <w:pPr>
        <w:rPr>
          <w:rFonts w:ascii="Arial" w:hAnsi="Arial" w:cs="Arial"/>
        </w:rPr>
      </w:pPr>
      <w:r>
        <w:rPr>
          <w:rFonts w:ascii="Arial" w:hAnsi="Arial" w:cs="Arial"/>
        </w:rPr>
        <w:t xml:space="preserve">This table shows the time periods and substantive concepts focussed upon in each unit. </w:t>
      </w:r>
    </w:p>
    <w:tbl>
      <w:tblPr>
        <w:tblStyle w:val="TableGrid"/>
        <w:tblpPr w:leftFromText="180" w:rightFromText="180" w:vertAnchor="text" w:horzAnchor="margin" w:tblpY="60"/>
        <w:tblW w:w="0" w:type="auto"/>
        <w:tblLook w:val="04A0" w:firstRow="1" w:lastRow="0" w:firstColumn="1" w:lastColumn="0" w:noHBand="0" w:noVBand="1"/>
      </w:tblPr>
      <w:tblGrid>
        <w:gridCol w:w="1340"/>
        <w:gridCol w:w="2618"/>
        <w:gridCol w:w="706"/>
        <w:gridCol w:w="1823"/>
        <w:gridCol w:w="2529"/>
      </w:tblGrid>
      <w:tr w:rsidR="00BA197E" w14:paraId="1998651F" w14:textId="77777777" w:rsidTr="0041166B">
        <w:tc>
          <w:tcPr>
            <w:tcW w:w="15388" w:type="dxa"/>
            <w:gridSpan w:val="5"/>
          </w:tcPr>
          <w:p w14:paraId="13D1950E" w14:textId="77777777" w:rsidR="00BA197E" w:rsidRPr="00BA197E" w:rsidRDefault="00BA197E" w:rsidP="0041166B">
            <w:pPr>
              <w:autoSpaceDE w:val="0"/>
              <w:autoSpaceDN w:val="0"/>
              <w:adjustRightInd w:val="0"/>
              <w:jc w:val="center"/>
              <w:rPr>
                <w:rFonts w:ascii="Calibri" w:hAnsi="Calibri" w:cs="Calibri"/>
                <w:b/>
                <w:bCs/>
                <w:sz w:val="16"/>
                <w:szCs w:val="20"/>
                <w:u w:val="single"/>
                <w:lang w:val="en-US"/>
              </w:rPr>
            </w:pPr>
            <w:r w:rsidRPr="00BA197E">
              <w:rPr>
                <w:rFonts w:ascii="Calibri" w:hAnsi="Calibri" w:cs="Calibri"/>
                <w:b/>
                <w:bCs/>
                <w:sz w:val="16"/>
                <w:szCs w:val="20"/>
                <w:u w:val="single"/>
                <w:lang w:val="en-US"/>
              </w:rPr>
              <w:t>History LTP &amp; Overview</w:t>
            </w:r>
          </w:p>
          <w:p w14:paraId="6A4FFC8C" w14:textId="77777777" w:rsidR="00BA197E" w:rsidRPr="00BA197E" w:rsidRDefault="00BA197E" w:rsidP="0041166B">
            <w:pPr>
              <w:autoSpaceDE w:val="0"/>
              <w:autoSpaceDN w:val="0"/>
              <w:adjustRightInd w:val="0"/>
              <w:jc w:val="center"/>
              <w:rPr>
                <w:rFonts w:ascii="Calibri" w:hAnsi="Calibri" w:cs="Calibri"/>
                <w:b/>
                <w:bCs/>
                <w:sz w:val="16"/>
                <w:szCs w:val="20"/>
                <w:u w:val="single"/>
                <w:lang w:val="en-US"/>
              </w:rPr>
            </w:pPr>
          </w:p>
        </w:tc>
      </w:tr>
      <w:tr w:rsidR="00BA197E" w14:paraId="7448CC51" w14:textId="77777777" w:rsidTr="0041166B">
        <w:tc>
          <w:tcPr>
            <w:tcW w:w="7694" w:type="dxa"/>
            <w:gridSpan w:val="3"/>
          </w:tcPr>
          <w:p w14:paraId="066C1D13" w14:textId="77777777" w:rsidR="00BA197E" w:rsidRPr="00BA197E" w:rsidRDefault="00BA197E" w:rsidP="0041166B">
            <w:pPr>
              <w:autoSpaceDE w:val="0"/>
              <w:autoSpaceDN w:val="0"/>
              <w:adjustRightInd w:val="0"/>
              <w:jc w:val="center"/>
              <w:rPr>
                <w:rFonts w:ascii="Calibri" w:hAnsi="Calibri" w:cs="Calibri"/>
                <w:b/>
                <w:bCs/>
                <w:sz w:val="16"/>
                <w:szCs w:val="20"/>
                <w:u w:val="single"/>
                <w:lang w:val="en-US"/>
              </w:rPr>
            </w:pPr>
            <w:r w:rsidRPr="00BA197E">
              <w:rPr>
                <w:rFonts w:ascii="Calibri" w:hAnsi="Calibri" w:cs="Calibri"/>
                <w:b/>
                <w:bCs/>
                <w:sz w:val="16"/>
                <w:szCs w:val="20"/>
                <w:u w:val="single"/>
                <w:lang w:val="en-US"/>
              </w:rPr>
              <w:t>Substantive Concepts</w:t>
            </w:r>
          </w:p>
          <w:p w14:paraId="7CA407F6" w14:textId="77777777" w:rsidR="00BA197E" w:rsidRPr="00BA197E" w:rsidRDefault="00BA197E" w:rsidP="0041166B">
            <w:pPr>
              <w:autoSpaceDE w:val="0"/>
              <w:autoSpaceDN w:val="0"/>
              <w:adjustRightInd w:val="0"/>
              <w:jc w:val="center"/>
              <w:rPr>
                <w:rFonts w:ascii="Calibri" w:hAnsi="Calibri" w:cs="Calibri"/>
                <w:color w:val="0070C0"/>
                <w:sz w:val="16"/>
                <w:szCs w:val="20"/>
                <w:lang w:val="en-US"/>
              </w:rPr>
            </w:pPr>
            <w:r w:rsidRPr="00BA197E">
              <w:rPr>
                <w:rFonts w:ascii="Calibri" w:hAnsi="Calibri" w:cs="Calibri"/>
                <w:b/>
                <w:bCs/>
                <w:color w:val="0070C0"/>
                <w:sz w:val="16"/>
                <w:szCs w:val="20"/>
                <w:lang w:val="en-US"/>
              </w:rPr>
              <w:t>Technological Advancements</w:t>
            </w:r>
            <w:r w:rsidRPr="00BA197E">
              <w:rPr>
                <w:rFonts w:ascii="Calibri" w:hAnsi="Calibri" w:cs="Calibri"/>
                <w:color w:val="0070C0"/>
                <w:sz w:val="16"/>
                <w:szCs w:val="20"/>
                <w:lang w:val="en-US"/>
              </w:rPr>
              <w:t xml:space="preserve"> – </w:t>
            </w:r>
            <w:r w:rsidRPr="00BA197E">
              <w:rPr>
                <w:rFonts w:ascii="Calibri" w:hAnsi="Calibri" w:cs="Calibri"/>
                <w:sz w:val="16"/>
                <w:szCs w:val="20"/>
                <w:lang w:val="en-US"/>
              </w:rPr>
              <w:t>how technology changed over time</w:t>
            </w:r>
          </w:p>
          <w:p w14:paraId="3BD2730F"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FF0000"/>
                <w:sz w:val="16"/>
                <w:szCs w:val="20"/>
                <w:lang w:val="en-US"/>
              </w:rPr>
              <w:t>Hierarchy &amp; Power</w:t>
            </w:r>
            <w:r w:rsidRPr="00BA197E">
              <w:rPr>
                <w:rFonts w:ascii="Calibri" w:hAnsi="Calibri" w:cs="Calibri"/>
                <w:color w:val="0070C0"/>
                <w:sz w:val="16"/>
                <w:szCs w:val="20"/>
                <w:lang w:val="en-US"/>
              </w:rPr>
              <w:t xml:space="preserve"> – </w:t>
            </w:r>
            <w:r w:rsidRPr="00BA197E">
              <w:rPr>
                <w:rFonts w:ascii="Calibri" w:hAnsi="Calibri" w:cs="Calibri"/>
                <w:sz w:val="16"/>
                <w:szCs w:val="20"/>
                <w:lang w:val="en-US"/>
              </w:rPr>
              <w:t>political or social authority or control</w:t>
            </w:r>
          </w:p>
          <w:p w14:paraId="1394E8AF"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FFC000"/>
                <w:sz w:val="16"/>
                <w:szCs w:val="20"/>
                <w:lang w:val="en-US"/>
              </w:rPr>
              <w:t>Civilisation</w:t>
            </w:r>
            <w:r w:rsidRPr="00BA197E">
              <w:rPr>
                <w:rFonts w:ascii="Calibri" w:hAnsi="Calibri" w:cs="Calibri"/>
                <w:color w:val="FFC000"/>
                <w:sz w:val="16"/>
                <w:szCs w:val="20"/>
                <w:lang w:val="en-US"/>
              </w:rPr>
              <w:t xml:space="preserve"> </w:t>
            </w:r>
            <w:r w:rsidRPr="00BA197E">
              <w:rPr>
                <w:rFonts w:ascii="Calibri" w:hAnsi="Calibri" w:cs="Calibri"/>
                <w:sz w:val="16"/>
                <w:szCs w:val="20"/>
                <w:lang w:val="en-US"/>
              </w:rPr>
              <w:t>– society, culture and way of life</w:t>
            </w:r>
          </w:p>
          <w:p w14:paraId="52AF3A12"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00B050"/>
                <w:sz w:val="16"/>
                <w:szCs w:val="20"/>
                <w:lang w:val="en-US"/>
              </w:rPr>
              <w:t>Settlement</w:t>
            </w:r>
            <w:r w:rsidRPr="00BA197E">
              <w:rPr>
                <w:rFonts w:ascii="Calibri" w:hAnsi="Calibri" w:cs="Calibri"/>
                <w:sz w:val="16"/>
                <w:szCs w:val="20"/>
                <w:lang w:val="en-US"/>
              </w:rPr>
              <w:t xml:space="preserve"> – Establishing a community where people live</w:t>
            </w:r>
          </w:p>
          <w:p w14:paraId="27539CBB" w14:textId="77777777" w:rsidR="00BA197E" w:rsidRPr="00BA197E" w:rsidRDefault="00BA197E" w:rsidP="0041166B">
            <w:pPr>
              <w:autoSpaceDE w:val="0"/>
              <w:autoSpaceDN w:val="0"/>
              <w:adjustRightInd w:val="0"/>
              <w:jc w:val="center"/>
              <w:rPr>
                <w:rFonts w:ascii="Calibri" w:hAnsi="Calibri" w:cs="Calibri"/>
                <w:b/>
                <w:sz w:val="16"/>
                <w:szCs w:val="20"/>
                <w:lang w:val="en-US"/>
              </w:rPr>
            </w:pPr>
            <w:r w:rsidRPr="00BA197E">
              <w:rPr>
                <w:rFonts w:ascii="Calibri" w:hAnsi="Calibri" w:cs="Calibri"/>
                <w:b/>
                <w:color w:val="7030A0"/>
                <w:sz w:val="16"/>
                <w:szCs w:val="20"/>
                <w:lang w:val="en-US"/>
              </w:rPr>
              <w:t xml:space="preserve">Trade-   </w:t>
            </w:r>
          </w:p>
        </w:tc>
        <w:tc>
          <w:tcPr>
            <w:tcW w:w="7694" w:type="dxa"/>
            <w:gridSpan w:val="2"/>
          </w:tcPr>
          <w:p w14:paraId="4DB083C1" w14:textId="77777777" w:rsidR="00BA197E" w:rsidRPr="00BA197E" w:rsidRDefault="00BA197E" w:rsidP="0041166B">
            <w:pPr>
              <w:autoSpaceDE w:val="0"/>
              <w:autoSpaceDN w:val="0"/>
              <w:adjustRightInd w:val="0"/>
              <w:jc w:val="center"/>
              <w:rPr>
                <w:rFonts w:ascii="Calibri" w:hAnsi="Calibri" w:cs="Calibri"/>
                <w:b/>
                <w:bCs/>
                <w:sz w:val="16"/>
                <w:szCs w:val="20"/>
                <w:u w:val="single"/>
                <w:lang w:val="en-US"/>
              </w:rPr>
            </w:pPr>
            <w:r w:rsidRPr="00BA197E">
              <w:rPr>
                <w:rFonts w:ascii="Calibri" w:hAnsi="Calibri" w:cs="Calibri"/>
                <w:b/>
                <w:bCs/>
                <w:sz w:val="16"/>
                <w:szCs w:val="20"/>
                <w:u w:val="single"/>
                <w:lang w:val="en-US"/>
              </w:rPr>
              <w:t>Disciplinary Concepts</w:t>
            </w:r>
          </w:p>
          <w:p w14:paraId="07BB6A71"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lang w:val="en-US"/>
              </w:rPr>
              <w:t>Cause and consequences            Similarities &amp; differences</w:t>
            </w:r>
          </w:p>
          <w:p w14:paraId="3BEF3709"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lang w:val="en-US"/>
              </w:rPr>
              <w:t>Historical significance               Historical interpretation</w:t>
            </w:r>
          </w:p>
          <w:p w14:paraId="631F20C5"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lang w:val="en-US"/>
              </w:rPr>
              <w:t>Change &amp; continuity          Sources &amp; evidence</w:t>
            </w:r>
          </w:p>
          <w:p w14:paraId="3C3910DD"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lang w:val="en-US"/>
              </w:rPr>
              <w:t>Chronological awareness</w:t>
            </w:r>
          </w:p>
        </w:tc>
      </w:tr>
      <w:tr w:rsidR="00BA197E" w14:paraId="438BF438" w14:textId="77777777" w:rsidTr="0041166B">
        <w:trPr>
          <w:trHeight w:val="507"/>
        </w:trPr>
        <w:tc>
          <w:tcPr>
            <w:tcW w:w="1980" w:type="dxa"/>
            <w:shd w:val="clear" w:color="auto" w:fill="ED7D31" w:themeFill="accent2"/>
          </w:tcPr>
          <w:p w14:paraId="27D33E0E"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Nursery</w:t>
            </w:r>
          </w:p>
        </w:tc>
        <w:tc>
          <w:tcPr>
            <w:tcW w:w="4614" w:type="dxa"/>
          </w:tcPr>
          <w:p w14:paraId="6E007806"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23096F53" w14:textId="77777777" w:rsidR="00BA197E" w:rsidRPr="00BA197E" w:rsidRDefault="00BA197E" w:rsidP="0041166B">
            <w:pPr>
              <w:autoSpaceDE w:val="0"/>
              <w:autoSpaceDN w:val="0"/>
              <w:adjustRightInd w:val="0"/>
              <w:jc w:val="center"/>
              <w:rPr>
                <w:rFonts w:ascii="Calibri" w:hAnsi="Calibri" w:cs="Calibri"/>
                <w:sz w:val="16"/>
                <w:u w:val="single"/>
                <w:lang w:val="en-US"/>
              </w:rPr>
            </w:pPr>
            <w:r w:rsidRPr="00BA197E">
              <w:rPr>
                <w:rFonts w:ascii="Calibri" w:hAnsi="Calibri" w:cs="Calibri"/>
                <w:sz w:val="16"/>
                <w:u w:val="single"/>
                <w:lang w:val="en-US"/>
              </w:rPr>
              <w:t>Me and My Family</w:t>
            </w:r>
          </w:p>
        </w:tc>
        <w:tc>
          <w:tcPr>
            <w:tcW w:w="4396" w:type="dxa"/>
            <w:gridSpan w:val="2"/>
          </w:tcPr>
          <w:p w14:paraId="3C00816B"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7A71BD89"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Cs/>
                <w:sz w:val="16"/>
                <w:u w:val="single"/>
                <w:lang w:val="en-US"/>
              </w:rPr>
              <w:t>Travel</w:t>
            </w:r>
          </w:p>
        </w:tc>
        <w:tc>
          <w:tcPr>
            <w:tcW w:w="4398" w:type="dxa"/>
          </w:tcPr>
          <w:p w14:paraId="78811E89"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Summer</w:t>
            </w:r>
          </w:p>
          <w:p w14:paraId="0C7D7205"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Cs/>
                <w:sz w:val="16"/>
                <w:u w:val="single"/>
                <w:lang w:val="en-US"/>
              </w:rPr>
              <w:t>Celebrations</w:t>
            </w:r>
          </w:p>
        </w:tc>
      </w:tr>
      <w:tr w:rsidR="00BA197E" w14:paraId="4BC057E2" w14:textId="77777777" w:rsidTr="0041166B">
        <w:tc>
          <w:tcPr>
            <w:tcW w:w="1980" w:type="dxa"/>
            <w:shd w:val="clear" w:color="auto" w:fill="ED7D31" w:themeFill="accent2"/>
          </w:tcPr>
          <w:p w14:paraId="6B24F058"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Reception</w:t>
            </w:r>
          </w:p>
        </w:tc>
        <w:tc>
          <w:tcPr>
            <w:tcW w:w="4614" w:type="dxa"/>
          </w:tcPr>
          <w:p w14:paraId="03253E4F"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46D40430" w14:textId="77777777" w:rsidR="00BA197E" w:rsidRPr="00BA197E" w:rsidRDefault="00BA197E" w:rsidP="0041166B">
            <w:pPr>
              <w:autoSpaceDE w:val="0"/>
              <w:autoSpaceDN w:val="0"/>
              <w:adjustRightInd w:val="0"/>
              <w:jc w:val="center"/>
              <w:rPr>
                <w:rFonts w:ascii="Calibri" w:hAnsi="Calibri" w:cs="Calibri"/>
                <w:sz w:val="16"/>
                <w:u w:val="single"/>
                <w:lang w:val="en-US"/>
              </w:rPr>
            </w:pPr>
            <w:r w:rsidRPr="00BA197E">
              <w:rPr>
                <w:rFonts w:ascii="Calibri" w:hAnsi="Calibri" w:cs="Calibri"/>
                <w:sz w:val="16"/>
                <w:u w:val="single"/>
                <w:lang w:val="en-US"/>
              </w:rPr>
              <w:t>My Family and Community</w:t>
            </w:r>
          </w:p>
        </w:tc>
        <w:tc>
          <w:tcPr>
            <w:tcW w:w="4396" w:type="dxa"/>
            <w:gridSpan w:val="2"/>
          </w:tcPr>
          <w:p w14:paraId="4EB174B7"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Spring</w:t>
            </w:r>
          </w:p>
          <w:p w14:paraId="08D761B5"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Cs/>
                <w:sz w:val="16"/>
                <w:u w:val="single"/>
                <w:lang w:val="en-US"/>
              </w:rPr>
              <w:t>Now and Then-Jobs (Farming)</w:t>
            </w:r>
          </w:p>
        </w:tc>
        <w:tc>
          <w:tcPr>
            <w:tcW w:w="4398" w:type="dxa"/>
          </w:tcPr>
          <w:p w14:paraId="49CC0C55"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Summer</w:t>
            </w:r>
          </w:p>
          <w:p w14:paraId="3401FFD5"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Cs/>
                <w:sz w:val="16"/>
                <w:u w:val="single"/>
                <w:lang w:val="en-US"/>
              </w:rPr>
              <w:t>Changing &amp; Growing (timeline)</w:t>
            </w:r>
          </w:p>
        </w:tc>
      </w:tr>
      <w:tr w:rsidR="00BA197E" w14:paraId="65C4CC5A" w14:textId="77777777" w:rsidTr="0041166B">
        <w:tc>
          <w:tcPr>
            <w:tcW w:w="1980" w:type="dxa"/>
            <w:shd w:val="clear" w:color="auto" w:fill="ED7D31" w:themeFill="accent2"/>
          </w:tcPr>
          <w:p w14:paraId="2CF85A36"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Year 1</w:t>
            </w:r>
          </w:p>
        </w:tc>
        <w:tc>
          <w:tcPr>
            <w:tcW w:w="4614" w:type="dxa"/>
          </w:tcPr>
          <w:p w14:paraId="4EA98CAD"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5986B87D"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The Royal Family</w:t>
            </w:r>
          </w:p>
          <w:p w14:paraId="206085FA"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FF0000"/>
                <w:sz w:val="16"/>
                <w:szCs w:val="20"/>
                <w:lang w:val="en-US"/>
              </w:rPr>
              <w:t>Hierarchy &amp; Power</w:t>
            </w:r>
          </w:p>
        </w:tc>
        <w:tc>
          <w:tcPr>
            <w:tcW w:w="4396" w:type="dxa"/>
            <w:gridSpan w:val="2"/>
          </w:tcPr>
          <w:p w14:paraId="3200973F"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5BB7140B"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sz w:val="16"/>
                <w:szCs w:val="20"/>
                <w:u w:val="single"/>
                <w:lang w:val="en-US"/>
              </w:rPr>
              <w:t>Travel &amp; Transport</w:t>
            </w:r>
          </w:p>
          <w:p w14:paraId="1988C0C4"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0070C0"/>
                <w:sz w:val="16"/>
                <w:szCs w:val="20"/>
                <w:lang w:val="en-US"/>
              </w:rPr>
              <w:t>Technological Advancements</w:t>
            </w:r>
          </w:p>
        </w:tc>
        <w:tc>
          <w:tcPr>
            <w:tcW w:w="4398" w:type="dxa"/>
          </w:tcPr>
          <w:p w14:paraId="2E57DFB8"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Summer </w:t>
            </w:r>
          </w:p>
          <w:p w14:paraId="7C2E5860"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Nurturing Nurses (Florence Nightingale &amp; Mary Seacole)</w:t>
            </w:r>
          </w:p>
          <w:p w14:paraId="19016678"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FFFF00"/>
                <w:sz w:val="16"/>
                <w:szCs w:val="20"/>
                <w:lang w:val="en-US"/>
              </w:rPr>
              <w:t>Civilisation</w:t>
            </w:r>
          </w:p>
        </w:tc>
      </w:tr>
      <w:tr w:rsidR="00BA197E" w14:paraId="19A2D805" w14:textId="77777777" w:rsidTr="0041166B">
        <w:tc>
          <w:tcPr>
            <w:tcW w:w="1980" w:type="dxa"/>
            <w:shd w:val="clear" w:color="auto" w:fill="ED7D31" w:themeFill="accent2"/>
          </w:tcPr>
          <w:p w14:paraId="49E092D4"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Year 2</w:t>
            </w:r>
          </w:p>
        </w:tc>
        <w:tc>
          <w:tcPr>
            <w:tcW w:w="4614" w:type="dxa"/>
          </w:tcPr>
          <w:p w14:paraId="476DABB4"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5560E651"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The Great Fire of London</w:t>
            </w:r>
          </w:p>
          <w:p w14:paraId="017087AC"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55118795" w14:textId="77777777" w:rsidR="00BA197E" w:rsidRPr="00BA197E" w:rsidRDefault="00BA197E" w:rsidP="0041166B">
            <w:pPr>
              <w:autoSpaceDE w:val="0"/>
              <w:autoSpaceDN w:val="0"/>
              <w:adjustRightInd w:val="0"/>
              <w:jc w:val="center"/>
              <w:rPr>
                <w:rFonts w:ascii="Calibri" w:hAnsi="Calibri" w:cs="Calibri"/>
                <w:b/>
                <w:bCs/>
                <w:sz w:val="16"/>
                <w:szCs w:val="20"/>
                <w:lang w:val="en-US"/>
              </w:rPr>
            </w:pPr>
            <w:r w:rsidRPr="00BA197E">
              <w:rPr>
                <w:rFonts w:ascii="Calibri" w:hAnsi="Calibri" w:cs="Calibri"/>
                <w:b/>
                <w:bCs/>
                <w:color w:val="0070C0"/>
                <w:sz w:val="16"/>
                <w:szCs w:val="20"/>
                <w:lang w:val="en-US"/>
              </w:rPr>
              <w:t>Technological Advancements</w:t>
            </w:r>
          </w:p>
          <w:p w14:paraId="1C8B3E84" w14:textId="77777777" w:rsidR="00BA197E" w:rsidRPr="00BA197E" w:rsidRDefault="00BA197E" w:rsidP="0041166B">
            <w:pPr>
              <w:autoSpaceDE w:val="0"/>
              <w:autoSpaceDN w:val="0"/>
              <w:adjustRightInd w:val="0"/>
              <w:jc w:val="center"/>
              <w:rPr>
                <w:rFonts w:ascii="Calibri" w:hAnsi="Calibri" w:cs="Calibri"/>
                <w:sz w:val="16"/>
                <w:lang w:val="en-US"/>
              </w:rPr>
            </w:pPr>
          </w:p>
        </w:tc>
        <w:tc>
          <w:tcPr>
            <w:tcW w:w="4396" w:type="dxa"/>
            <w:gridSpan w:val="2"/>
          </w:tcPr>
          <w:p w14:paraId="24EA15A9"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434DC7B7"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Castle Hill</w:t>
            </w:r>
          </w:p>
          <w:p w14:paraId="19F390B9"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3003C97F" w14:textId="77777777" w:rsidR="00BA197E" w:rsidRPr="00BA197E" w:rsidRDefault="00BA197E" w:rsidP="0041166B">
            <w:pPr>
              <w:autoSpaceDE w:val="0"/>
              <w:autoSpaceDN w:val="0"/>
              <w:adjustRightInd w:val="0"/>
              <w:jc w:val="center"/>
              <w:rPr>
                <w:rFonts w:ascii="Calibri" w:hAnsi="Calibri" w:cs="Calibri"/>
                <w:b/>
                <w:bCs/>
                <w:sz w:val="16"/>
                <w:szCs w:val="20"/>
                <w:lang w:val="en-US"/>
              </w:rPr>
            </w:pPr>
            <w:r w:rsidRPr="00BA197E">
              <w:rPr>
                <w:rFonts w:ascii="Calibri" w:hAnsi="Calibri" w:cs="Calibri"/>
                <w:b/>
                <w:bCs/>
                <w:color w:val="FF0000"/>
                <w:sz w:val="16"/>
                <w:szCs w:val="20"/>
                <w:lang w:val="en-US"/>
              </w:rPr>
              <w:t>Hierarchy &amp; Power</w:t>
            </w:r>
          </w:p>
        </w:tc>
        <w:tc>
          <w:tcPr>
            <w:tcW w:w="4398" w:type="dxa"/>
          </w:tcPr>
          <w:p w14:paraId="1C55E122"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Summer </w:t>
            </w:r>
          </w:p>
          <w:p w14:paraId="25AAA095" w14:textId="77777777" w:rsidR="00BA197E" w:rsidRPr="00BA197E" w:rsidRDefault="00BA197E" w:rsidP="0041166B">
            <w:pPr>
              <w:autoSpaceDE w:val="0"/>
              <w:autoSpaceDN w:val="0"/>
              <w:adjustRightInd w:val="0"/>
              <w:jc w:val="center"/>
              <w:rPr>
                <w:rFonts w:ascii="Calibri" w:hAnsi="Calibri" w:cs="Calibri"/>
                <w:sz w:val="16"/>
                <w:u w:val="single"/>
                <w:lang w:val="en-US"/>
              </w:rPr>
            </w:pPr>
            <w:r w:rsidRPr="00BA197E">
              <w:rPr>
                <w:rFonts w:ascii="Calibri" w:hAnsi="Calibri" w:cs="Calibri"/>
                <w:sz w:val="16"/>
                <w:u w:val="single"/>
                <w:lang w:val="en-US"/>
              </w:rPr>
              <w:t>Fighting Injustice (Rosa Parks &amp; Malala Yousafzai)</w:t>
            </w:r>
          </w:p>
          <w:p w14:paraId="1DDF35B2"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171B9EAC" w14:textId="77777777" w:rsidR="00BA197E" w:rsidRPr="00BA197E" w:rsidRDefault="00BA197E" w:rsidP="0041166B">
            <w:pPr>
              <w:autoSpaceDE w:val="0"/>
              <w:autoSpaceDN w:val="0"/>
              <w:adjustRightInd w:val="0"/>
              <w:jc w:val="center"/>
              <w:rPr>
                <w:rFonts w:ascii="Calibri" w:hAnsi="Calibri" w:cs="Calibri"/>
                <w:sz w:val="16"/>
                <w:u w:val="single"/>
                <w:lang w:val="en-US"/>
              </w:rPr>
            </w:pPr>
            <w:r w:rsidRPr="00BA197E">
              <w:rPr>
                <w:rFonts w:ascii="Calibri" w:hAnsi="Calibri" w:cs="Calibri"/>
                <w:b/>
                <w:bCs/>
                <w:color w:val="FF0000"/>
                <w:sz w:val="16"/>
                <w:szCs w:val="20"/>
                <w:lang w:val="en-US"/>
              </w:rPr>
              <w:t>Hierarchy &amp; Power</w:t>
            </w:r>
          </w:p>
        </w:tc>
      </w:tr>
      <w:tr w:rsidR="00BA197E" w14:paraId="555FBC07" w14:textId="77777777" w:rsidTr="0041166B">
        <w:tc>
          <w:tcPr>
            <w:tcW w:w="1980" w:type="dxa"/>
            <w:shd w:val="clear" w:color="auto" w:fill="ED7D31" w:themeFill="accent2"/>
          </w:tcPr>
          <w:p w14:paraId="1745FFC0"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Year 3</w:t>
            </w:r>
          </w:p>
        </w:tc>
        <w:tc>
          <w:tcPr>
            <w:tcW w:w="4614" w:type="dxa"/>
          </w:tcPr>
          <w:p w14:paraId="73712A9C"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577C95E9"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u w:val="single"/>
                <w:lang w:val="en-US"/>
              </w:rPr>
              <w:t>Pre-historic Britain (Part 1: Stone Age)</w:t>
            </w:r>
          </w:p>
          <w:p w14:paraId="618FF391"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6A7FFF67"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4B760AAD" w14:textId="77777777" w:rsidR="00BA197E" w:rsidRPr="00BA197E" w:rsidRDefault="00BA197E" w:rsidP="0041166B">
            <w:pPr>
              <w:autoSpaceDE w:val="0"/>
              <w:autoSpaceDN w:val="0"/>
              <w:adjustRightInd w:val="0"/>
              <w:jc w:val="center"/>
              <w:rPr>
                <w:rFonts w:ascii="Calibri" w:hAnsi="Calibri" w:cs="Calibri"/>
                <w:b/>
                <w:bCs/>
                <w:sz w:val="16"/>
                <w:szCs w:val="20"/>
                <w:lang w:val="en-US"/>
              </w:rPr>
            </w:pPr>
            <w:r w:rsidRPr="00BA197E">
              <w:rPr>
                <w:rFonts w:ascii="Calibri" w:hAnsi="Calibri" w:cs="Calibri"/>
                <w:b/>
                <w:bCs/>
                <w:color w:val="0070C0"/>
                <w:sz w:val="16"/>
                <w:szCs w:val="20"/>
                <w:lang w:val="en-US"/>
              </w:rPr>
              <w:t>Technological Advancements</w:t>
            </w:r>
          </w:p>
        </w:tc>
        <w:tc>
          <w:tcPr>
            <w:tcW w:w="4396" w:type="dxa"/>
            <w:gridSpan w:val="2"/>
          </w:tcPr>
          <w:p w14:paraId="0A847D25"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17C1B64E"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u w:val="single"/>
                <w:lang w:val="en-US"/>
              </w:rPr>
              <w:t>Pre-historic Britain (Part 2: Bronze Age to Iron Age)</w:t>
            </w:r>
          </w:p>
          <w:p w14:paraId="7D7B9B35"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09FE4E66"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7C124231"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0070C0"/>
                <w:sz w:val="16"/>
                <w:szCs w:val="20"/>
                <w:lang w:val="en-US"/>
              </w:rPr>
              <w:t>Technological Advancements</w:t>
            </w:r>
          </w:p>
          <w:p w14:paraId="63825945" w14:textId="77777777" w:rsidR="00BA197E" w:rsidRPr="00BA197E" w:rsidRDefault="00BA197E" w:rsidP="0041166B">
            <w:pPr>
              <w:autoSpaceDE w:val="0"/>
              <w:autoSpaceDN w:val="0"/>
              <w:adjustRightInd w:val="0"/>
              <w:jc w:val="center"/>
              <w:rPr>
                <w:rFonts w:ascii="Calibri" w:hAnsi="Calibri" w:cs="Calibri"/>
                <w:sz w:val="16"/>
                <w:lang w:val="en-US"/>
              </w:rPr>
            </w:pPr>
          </w:p>
        </w:tc>
        <w:tc>
          <w:tcPr>
            <w:tcW w:w="4398" w:type="dxa"/>
          </w:tcPr>
          <w:p w14:paraId="1AA7957E"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Summer </w:t>
            </w:r>
          </w:p>
          <w:p w14:paraId="2A1ECC0E"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Ancient Egyptians</w:t>
            </w:r>
          </w:p>
          <w:p w14:paraId="7A870149"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b/>
                <w:bCs/>
                <w:color w:val="00B050"/>
                <w:sz w:val="16"/>
                <w:szCs w:val="20"/>
                <w:lang w:val="en-US"/>
              </w:rPr>
              <w:t>Settlement</w:t>
            </w:r>
          </w:p>
          <w:p w14:paraId="2849434F"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1DA7F5DC" w14:textId="77777777" w:rsidR="00BA197E" w:rsidRPr="00BA197E" w:rsidRDefault="00BA197E" w:rsidP="0041166B">
            <w:pPr>
              <w:autoSpaceDE w:val="0"/>
              <w:autoSpaceDN w:val="0"/>
              <w:adjustRightInd w:val="0"/>
              <w:jc w:val="center"/>
              <w:rPr>
                <w:rFonts w:ascii="Calibri" w:hAnsi="Calibri" w:cs="Calibri"/>
                <w:b/>
                <w:bCs/>
                <w:color w:val="FF0000"/>
                <w:sz w:val="16"/>
                <w:szCs w:val="20"/>
                <w:lang w:val="en-US"/>
              </w:rPr>
            </w:pPr>
            <w:r w:rsidRPr="00BA197E">
              <w:rPr>
                <w:rFonts w:ascii="Calibri" w:hAnsi="Calibri" w:cs="Calibri"/>
                <w:b/>
                <w:bCs/>
                <w:color w:val="FF0000"/>
                <w:sz w:val="16"/>
                <w:szCs w:val="20"/>
                <w:lang w:val="en-US"/>
              </w:rPr>
              <w:t>Hierarchy &amp; Power</w:t>
            </w:r>
          </w:p>
          <w:p w14:paraId="4F8FA953" w14:textId="77777777" w:rsidR="00BA197E" w:rsidRPr="00BA197E" w:rsidRDefault="00BA197E" w:rsidP="0041166B">
            <w:pPr>
              <w:autoSpaceDE w:val="0"/>
              <w:autoSpaceDN w:val="0"/>
              <w:adjustRightInd w:val="0"/>
              <w:jc w:val="center"/>
              <w:rPr>
                <w:rFonts w:ascii="Calibri" w:hAnsi="Calibri" w:cs="Calibri"/>
                <w:b/>
                <w:sz w:val="16"/>
                <w:lang w:val="en-US"/>
              </w:rPr>
            </w:pPr>
            <w:r w:rsidRPr="00BA197E">
              <w:rPr>
                <w:rFonts w:ascii="Calibri" w:hAnsi="Calibri" w:cs="Calibri"/>
                <w:b/>
                <w:color w:val="7030A0"/>
                <w:sz w:val="16"/>
                <w:lang w:val="en-US"/>
              </w:rPr>
              <w:t>Trade</w:t>
            </w:r>
          </w:p>
        </w:tc>
      </w:tr>
      <w:tr w:rsidR="00BA197E" w14:paraId="17C408C3" w14:textId="77777777" w:rsidTr="0041166B">
        <w:tc>
          <w:tcPr>
            <w:tcW w:w="1980" w:type="dxa"/>
            <w:shd w:val="clear" w:color="auto" w:fill="ED7D31" w:themeFill="accent2"/>
          </w:tcPr>
          <w:p w14:paraId="54BD4171"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Year 4</w:t>
            </w:r>
          </w:p>
        </w:tc>
        <w:tc>
          <w:tcPr>
            <w:tcW w:w="4614" w:type="dxa"/>
          </w:tcPr>
          <w:p w14:paraId="7B847147"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22FA99D8"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At the Coalface (Local History- Victorian Era)</w:t>
            </w:r>
          </w:p>
          <w:p w14:paraId="02ECC06D"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00B050"/>
                <w:sz w:val="16"/>
                <w:szCs w:val="20"/>
                <w:lang w:val="en-US"/>
              </w:rPr>
              <w:t>Settlement</w:t>
            </w:r>
          </w:p>
          <w:p w14:paraId="4F9EB79D"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16F6EDB6" w14:textId="77777777" w:rsidR="00BA197E" w:rsidRPr="00BA197E" w:rsidRDefault="00BA197E" w:rsidP="0041166B">
            <w:pPr>
              <w:autoSpaceDE w:val="0"/>
              <w:autoSpaceDN w:val="0"/>
              <w:adjustRightInd w:val="0"/>
              <w:jc w:val="center"/>
              <w:rPr>
                <w:rFonts w:ascii="Calibri" w:hAnsi="Calibri" w:cs="Calibri"/>
                <w:b/>
                <w:bCs/>
                <w:sz w:val="16"/>
                <w:szCs w:val="20"/>
                <w:lang w:val="en-US"/>
              </w:rPr>
            </w:pPr>
            <w:r w:rsidRPr="00BA197E">
              <w:rPr>
                <w:rFonts w:ascii="Calibri" w:hAnsi="Calibri" w:cs="Calibri"/>
                <w:b/>
                <w:bCs/>
                <w:color w:val="0070C0"/>
                <w:sz w:val="16"/>
                <w:szCs w:val="20"/>
                <w:lang w:val="en-US"/>
              </w:rPr>
              <w:t>Technological Advancements</w:t>
            </w:r>
          </w:p>
        </w:tc>
        <w:tc>
          <w:tcPr>
            <w:tcW w:w="4396" w:type="dxa"/>
            <w:gridSpan w:val="2"/>
          </w:tcPr>
          <w:p w14:paraId="1A0A2A46"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13047A07"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sz w:val="16"/>
                <w:szCs w:val="20"/>
                <w:u w:val="single"/>
                <w:lang w:val="en-US"/>
              </w:rPr>
              <w:t>Ancient Greece</w:t>
            </w:r>
          </w:p>
          <w:p w14:paraId="2DCA13AB"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3C6158A5" w14:textId="77777777" w:rsidR="00BA197E" w:rsidRPr="00BA197E" w:rsidRDefault="00BA197E" w:rsidP="0041166B">
            <w:pPr>
              <w:autoSpaceDE w:val="0"/>
              <w:autoSpaceDN w:val="0"/>
              <w:adjustRightInd w:val="0"/>
              <w:jc w:val="center"/>
              <w:rPr>
                <w:rFonts w:ascii="Calibri" w:hAnsi="Calibri" w:cs="Calibri"/>
                <w:b/>
                <w:bCs/>
                <w:color w:val="FF0000"/>
                <w:sz w:val="16"/>
                <w:szCs w:val="20"/>
                <w:lang w:val="en-US"/>
              </w:rPr>
            </w:pPr>
            <w:r w:rsidRPr="00BA197E">
              <w:rPr>
                <w:rFonts w:ascii="Calibri" w:hAnsi="Calibri" w:cs="Calibri"/>
                <w:b/>
                <w:bCs/>
                <w:color w:val="FF0000"/>
                <w:sz w:val="16"/>
                <w:szCs w:val="20"/>
                <w:lang w:val="en-US"/>
              </w:rPr>
              <w:t>Hierarchy &amp; Power</w:t>
            </w:r>
          </w:p>
          <w:p w14:paraId="7D927D64"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color w:val="7030A0"/>
                <w:sz w:val="16"/>
                <w:lang w:val="en-US"/>
              </w:rPr>
              <w:t>Trade</w:t>
            </w:r>
          </w:p>
        </w:tc>
        <w:tc>
          <w:tcPr>
            <w:tcW w:w="4398" w:type="dxa"/>
          </w:tcPr>
          <w:p w14:paraId="77E16228"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Summer </w:t>
            </w:r>
          </w:p>
          <w:p w14:paraId="1C7F8A0D"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Roman Britain</w:t>
            </w:r>
          </w:p>
          <w:p w14:paraId="63DFCF64"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1C2411C9" w14:textId="77777777" w:rsidR="00BA197E" w:rsidRPr="00BA197E" w:rsidRDefault="00BA197E" w:rsidP="0041166B">
            <w:pPr>
              <w:autoSpaceDE w:val="0"/>
              <w:autoSpaceDN w:val="0"/>
              <w:adjustRightInd w:val="0"/>
              <w:jc w:val="center"/>
              <w:rPr>
                <w:rFonts w:ascii="Calibri" w:hAnsi="Calibri" w:cs="Calibri"/>
                <w:b/>
                <w:color w:val="7030A0"/>
                <w:sz w:val="16"/>
                <w:lang w:val="en-US"/>
              </w:rPr>
            </w:pPr>
            <w:r w:rsidRPr="00BA197E">
              <w:rPr>
                <w:rFonts w:ascii="Calibri" w:hAnsi="Calibri" w:cs="Calibri"/>
                <w:b/>
                <w:color w:val="7030A0"/>
                <w:sz w:val="16"/>
                <w:lang w:val="en-US"/>
              </w:rPr>
              <w:t>Trade</w:t>
            </w:r>
          </w:p>
          <w:p w14:paraId="2ECB196C" w14:textId="77777777" w:rsidR="00BA197E" w:rsidRPr="00BA197E" w:rsidRDefault="00BA197E" w:rsidP="0041166B">
            <w:pPr>
              <w:autoSpaceDE w:val="0"/>
              <w:autoSpaceDN w:val="0"/>
              <w:adjustRightInd w:val="0"/>
              <w:jc w:val="center"/>
              <w:rPr>
                <w:rFonts w:ascii="Calibri" w:hAnsi="Calibri" w:cs="Calibri"/>
                <w:b/>
                <w:bCs/>
                <w:color w:val="0070C0"/>
                <w:sz w:val="16"/>
                <w:szCs w:val="20"/>
                <w:lang w:val="en-US"/>
              </w:rPr>
            </w:pPr>
            <w:r w:rsidRPr="00BA197E">
              <w:rPr>
                <w:rFonts w:ascii="Calibri" w:hAnsi="Calibri" w:cs="Calibri"/>
                <w:b/>
                <w:bCs/>
                <w:color w:val="0070C0"/>
                <w:sz w:val="16"/>
                <w:szCs w:val="20"/>
                <w:lang w:val="en-US"/>
              </w:rPr>
              <w:t>Technological Advancements</w:t>
            </w:r>
          </w:p>
          <w:p w14:paraId="409B1010"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FF0000"/>
                <w:sz w:val="16"/>
                <w:szCs w:val="20"/>
                <w:lang w:val="en-US"/>
              </w:rPr>
              <w:t>Hierarchy &amp; Power</w:t>
            </w:r>
          </w:p>
        </w:tc>
      </w:tr>
      <w:tr w:rsidR="00BA197E" w14:paraId="5332274A" w14:textId="77777777" w:rsidTr="0041166B">
        <w:tc>
          <w:tcPr>
            <w:tcW w:w="1980" w:type="dxa"/>
            <w:shd w:val="clear" w:color="auto" w:fill="ED7D31" w:themeFill="accent2"/>
          </w:tcPr>
          <w:p w14:paraId="5690D73D"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Year 5</w:t>
            </w:r>
          </w:p>
        </w:tc>
        <w:tc>
          <w:tcPr>
            <w:tcW w:w="4614" w:type="dxa"/>
          </w:tcPr>
          <w:p w14:paraId="0D9E140F"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04742F36"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The Industrial Revolution</w:t>
            </w:r>
          </w:p>
          <w:p w14:paraId="7843E116"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00B050"/>
                <w:sz w:val="16"/>
                <w:lang w:val="en-US"/>
              </w:rPr>
              <w:t>Settlement</w:t>
            </w:r>
          </w:p>
          <w:p w14:paraId="5F1F0B37"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44FE317E"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color w:val="7030A0"/>
                <w:sz w:val="16"/>
                <w:lang w:val="en-US"/>
              </w:rPr>
              <w:t>Trade</w:t>
            </w:r>
          </w:p>
          <w:p w14:paraId="66BD99EB"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0070C0"/>
                <w:sz w:val="16"/>
                <w:szCs w:val="20"/>
                <w:lang w:val="en-US"/>
              </w:rPr>
              <w:t>Technological Advancements</w:t>
            </w:r>
          </w:p>
        </w:tc>
        <w:tc>
          <w:tcPr>
            <w:tcW w:w="4396" w:type="dxa"/>
            <w:gridSpan w:val="2"/>
          </w:tcPr>
          <w:p w14:paraId="12C6C2D6"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Spring </w:t>
            </w:r>
          </w:p>
          <w:p w14:paraId="6E2D45E2"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Anglo-Saxons</w:t>
            </w:r>
          </w:p>
          <w:p w14:paraId="59DEED81" w14:textId="77777777" w:rsidR="00BA197E" w:rsidRPr="00BA197E" w:rsidRDefault="00BA197E" w:rsidP="0041166B">
            <w:pPr>
              <w:autoSpaceDE w:val="0"/>
              <w:autoSpaceDN w:val="0"/>
              <w:adjustRightInd w:val="0"/>
              <w:jc w:val="center"/>
              <w:rPr>
                <w:rFonts w:ascii="Calibri" w:hAnsi="Calibri" w:cs="Calibri"/>
                <w:b/>
                <w:bCs/>
                <w:color w:val="00B050"/>
                <w:sz w:val="16"/>
                <w:lang w:val="en-US"/>
              </w:rPr>
            </w:pPr>
            <w:r w:rsidRPr="00BA197E">
              <w:rPr>
                <w:rFonts w:ascii="Calibri" w:hAnsi="Calibri" w:cs="Calibri"/>
                <w:b/>
                <w:bCs/>
                <w:color w:val="00B050"/>
                <w:sz w:val="16"/>
                <w:lang w:val="en-US"/>
              </w:rPr>
              <w:t>Settlement</w:t>
            </w:r>
          </w:p>
          <w:p w14:paraId="584A582F"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3725F99D" w14:textId="77777777" w:rsidR="00BA197E" w:rsidRPr="00BA197E" w:rsidRDefault="00BA197E" w:rsidP="0041166B">
            <w:pPr>
              <w:autoSpaceDE w:val="0"/>
              <w:autoSpaceDN w:val="0"/>
              <w:adjustRightInd w:val="0"/>
              <w:jc w:val="center"/>
              <w:rPr>
                <w:rFonts w:ascii="Calibri" w:hAnsi="Calibri" w:cs="Calibri"/>
                <w:b/>
                <w:bCs/>
                <w:color w:val="FF0000"/>
                <w:sz w:val="16"/>
                <w:szCs w:val="20"/>
                <w:lang w:val="en-US"/>
              </w:rPr>
            </w:pPr>
            <w:r w:rsidRPr="00BA197E">
              <w:rPr>
                <w:rFonts w:ascii="Calibri" w:hAnsi="Calibri" w:cs="Calibri"/>
                <w:b/>
                <w:bCs/>
                <w:color w:val="FF0000"/>
                <w:sz w:val="16"/>
                <w:szCs w:val="20"/>
                <w:lang w:val="en-US"/>
              </w:rPr>
              <w:t>Hierarchy &amp; Power</w:t>
            </w:r>
          </w:p>
          <w:p w14:paraId="46E5BD26" w14:textId="77777777" w:rsidR="00BA197E" w:rsidRPr="00BA197E" w:rsidRDefault="00BA197E" w:rsidP="0041166B">
            <w:pPr>
              <w:autoSpaceDE w:val="0"/>
              <w:autoSpaceDN w:val="0"/>
              <w:adjustRightInd w:val="0"/>
              <w:jc w:val="center"/>
              <w:rPr>
                <w:rFonts w:ascii="Calibri" w:hAnsi="Calibri" w:cs="Calibri"/>
                <w:sz w:val="16"/>
                <w:lang w:val="en-US"/>
              </w:rPr>
            </w:pPr>
          </w:p>
        </w:tc>
        <w:tc>
          <w:tcPr>
            <w:tcW w:w="4398" w:type="dxa"/>
          </w:tcPr>
          <w:p w14:paraId="76962EB9"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Summer </w:t>
            </w:r>
          </w:p>
          <w:p w14:paraId="7A8B59D4"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Vikings</w:t>
            </w:r>
          </w:p>
          <w:p w14:paraId="4F020623"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1BB24AC1" w14:textId="77777777" w:rsidR="00BA197E" w:rsidRPr="00BA197E" w:rsidRDefault="00BA197E" w:rsidP="0041166B">
            <w:pPr>
              <w:autoSpaceDE w:val="0"/>
              <w:autoSpaceDN w:val="0"/>
              <w:adjustRightInd w:val="0"/>
              <w:jc w:val="center"/>
              <w:rPr>
                <w:rFonts w:ascii="Calibri" w:hAnsi="Calibri" w:cs="Calibri"/>
                <w:b/>
                <w:color w:val="7030A0"/>
                <w:sz w:val="16"/>
                <w:lang w:val="en-US"/>
              </w:rPr>
            </w:pPr>
            <w:r w:rsidRPr="00BA197E">
              <w:rPr>
                <w:rFonts w:ascii="Calibri" w:hAnsi="Calibri" w:cs="Calibri"/>
                <w:b/>
                <w:color w:val="7030A0"/>
                <w:sz w:val="16"/>
                <w:lang w:val="en-US"/>
              </w:rPr>
              <w:t>Trade</w:t>
            </w:r>
          </w:p>
          <w:p w14:paraId="21EA8005" w14:textId="77777777" w:rsidR="00BA197E" w:rsidRPr="00BA197E" w:rsidRDefault="00BA197E" w:rsidP="0041166B">
            <w:pPr>
              <w:autoSpaceDE w:val="0"/>
              <w:autoSpaceDN w:val="0"/>
              <w:adjustRightInd w:val="0"/>
              <w:jc w:val="center"/>
              <w:rPr>
                <w:rFonts w:ascii="Calibri" w:hAnsi="Calibri" w:cs="Calibri"/>
                <w:b/>
                <w:bCs/>
                <w:color w:val="0070C0"/>
                <w:sz w:val="16"/>
                <w:szCs w:val="20"/>
                <w:lang w:val="en-US"/>
              </w:rPr>
            </w:pPr>
            <w:r w:rsidRPr="00BA197E">
              <w:rPr>
                <w:rFonts w:ascii="Calibri" w:hAnsi="Calibri" w:cs="Calibri"/>
                <w:b/>
                <w:bCs/>
                <w:color w:val="0070C0"/>
                <w:sz w:val="16"/>
                <w:szCs w:val="20"/>
                <w:lang w:val="en-US"/>
              </w:rPr>
              <w:t>Technological Advancements</w:t>
            </w:r>
          </w:p>
          <w:p w14:paraId="3C3DF23E" w14:textId="77777777" w:rsidR="00BA197E" w:rsidRPr="00BA197E" w:rsidRDefault="00BA197E" w:rsidP="0041166B">
            <w:pPr>
              <w:autoSpaceDE w:val="0"/>
              <w:autoSpaceDN w:val="0"/>
              <w:adjustRightInd w:val="0"/>
              <w:jc w:val="center"/>
              <w:rPr>
                <w:rFonts w:ascii="Calibri" w:hAnsi="Calibri" w:cs="Calibri"/>
                <w:b/>
                <w:bCs/>
                <w:color w:val="FF0000"/>
                <w:sz w:val="16"/>
                <w:szCs w:val="20"/>
                <w:lang w:val="en-US"/>
              </w:rPr>
            </w:pPr>
            <w:r w:rsidRPr="00BA197E">
              <w:rPr>
                <w:rFonts w:ascii="Calibri" w:hAnsi="Calibri" w:cs="Calibri"/>
                <w:b/>
                <w:bCs/>
                <w:color w:val="FF0000"/>
                <w:sz w:val="16"/>
                <w:szCs w:val="20"/>
                <w:lang w:val="en-US"/>
              </w:rPr>
              <w:t>Hierarchy &amp; Power</w:t>
            </w:r>
          </w:p>
          <w:p w14:paraId="2F8317BB" w14:textId="77777777" w:rsidR="00BA197E" w:rsidRPr="00BA197E" w:rsidRDefault="00BA197E" w:rsidP="0041166B">
            <w:pPr>
              <w:autoSpaceDE w:val="0"/>
              <w:autoSpaceDN w:val="0"/>
              <w:adjustRightInd w:val="0"/>
              <w:jc w:val="center"/>
              <w:rPr>
                <w:rFonts w:ascii="Calibri" w:hAnsi="Calibri" w:cs="Calibri"/>
                <w:sz w:val="16"/>
                <w:lang w:val="en-US"/>
              </w:rPr>
            </w:pPr>
          </w:p>
        </w:tc>
      </w:tr>
      <w:tr w:rsidR="00BA197E" w14:paraId="4A46C6AD" w14:textId="77777777" w:rsidTr="0041166B">
        <w:tc>
          <w:tcPr>
            <w:tcW w:w="1980" w:type="dxa"/>
            <w:shd w:val="clear" w:color="auto" w:fill="ED7D31" w:themeFill="accent2"/>
          </w:tcPr>
          <w:p w14:paraId="461A313A"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Year 6 </w:t>
            </w:r>
          </w:p>
        </w:tc>
        <w:tc>
          <w:tcPr>
            <w:tcW w:w="4614" w:type="dxa"/>
          </w:tcPr>
          <w:p w14:paraId="75DF54C2"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 xml:space="preserve">Autumn </w:t>
            </w:r>
          </w:p>
          <w:p w14:paraId="13C39CC0"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 xml:space="preserve">WW2 </w:t>
            </w:r>
          </w:p>
          <w:p w14:paraId="52613868" w14:textId="77777777" w:rsidR="00BA197E" w:rsidRPr="00BA197E" w:rsidRDefault="00BA197E" w:rsidP="0041166B">
            <w:pPr>
              <w:autoSpaceDE w:val="0"/>
              <w:autoSpaceDN w:val="0"/>
              <w:adjustRightInd w:val="0"/>
              <w:jc w:val="center"/>
              <w:rPr>
                <w:rFonts w:ascii="Calibri" w:hAnsi="Calibri" w:cs="Calibri"/>
                <w:sz w:val="16"/>
                <w:szCs w:val="20"/>
                <w:lang w:val="en-US"/>
              </w:rPr>
            </w:pPr>
            <w:r w:rsidRPr="00BA197E">
              <w:rPr>
                <w:rFonts w:ascii="Calibri" w:hAnsi="Calibri" w:cs="Calibri"/>
                <w:b/>
                <w:bCs/>
                <w:color w:val="00B050"/>
                <w:sz w:val="16"/>
                <w:lang w:val="en-US"/>
              </w:rPr>
              <w:t>Settlement</w:t>
            </w:r>
          </w:p>
          <w:p w14:paraId="76BDD2A2" w14:textId="77777777" w:rsidR="00BA197E" w:rsidRPr="00BA197E" w:rsidRDefault="00BA197E" w:rsidP="0041166B">
            <w:pPr>
              <w:autoSpaceDE w:val="0"/>
              <w:autoSpaceDN w:val="0"/>
              <w:adjustRightInd w:val="0"/>
              <w:jc w:val="center"/>
              <w:rPr>
                <w:rFonts w:ascii="Calibri" w:hAnsi="Calibri" w:cs="Calibri"/>
                <w:b/>
                <w:bCs/>
                <w:color w:val="FF0000"/>
                <w:sz w:val="16"/>
                <w:szCs w:val="20"/>
                <w:lang w:val="en-US"/>
              </w:rPr>
            </w:pPr>
            <w:r w:rsidRPr="00BA197E">
              <w:rPr>
                <w:rFonts w:ascii="Calibri" w:hAnsi="Calibri" w:cs="Calibri"/>
                <w:b/>
                <w:bCs/>
                <w:color w:val="FF0000"/>
                <w:sz w:val="16"/>
                <w:szCs w:val="20"/>
                <w:lang w:val="en-US"/>
              </w:rPr>
              <w:t>Hierarchy &amp; Power</w:t>
            </w:r>
          </w:p>
          <w:p w14:paraId="6B467D6C"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b/>
                <w:bCs/>
                <w:color w:val="FFFF00"/>
                <w:sz w:val="16"/>
                <w:szCs w:val="20"/>
                <w:lang w:val="en-US"/>
              </w:rPr>
              <w:t>Civilisation</w:t>
            </w:r>
          </w:p>
          <w:p w14:paraId="0A4679B8"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0070C0"/>
                <w:sz w:val="16"/>
                <w:szCs w:val="20"/>
                <w:lang w:val="en-US"/>
              </w:rPr>
              <w:t>Technological Advancements</w:t>
            </w:r>
          </w:p>
        </w:tc>
        <w:tc>
          <w:tcPr>
            <w:tcW w:w="4396" w:type="dxa"/>
            <w:gridSpan w:val="2"/>
          </w:tcPr>
          <w:p w14:paraId="4CB84775" w14:textId="77777777" w:rsidR="00BA197E" w:rsidRPr="00BA197E" w:rsidRDefault="00BA197E" w:rsidP="0041166B">
            <w:pPr>
              <w:autoSpaceDE w:val="0"/>
              <w:autoSpaceDN w:val="0"/>
              <w:adjustRightInd w:val="0"/>
              <w:rPr>
                <w:rFonts w:ascii="Calibri" w:hAnsi="Calibri" w:cs="Calibri"/>
                <w:sz w:val="16"/>
                <w:lang w:val="en-US"/>
              </w:rPr>
            </w:pPr>
          </w:p>
        </w:tc>
        <w:tc>
          <w:tcPr>
            <w:tcW w:w="4398" w:type="dxa"/>
          </w:tcPr>
          <w:p w14:paraId="549A3582" w14:textId="77777777" w:rsidR="00BA197E" w:rsidRPr="00BA197E" w:rsidRDefault="00BA197E" w:rsidP="0041166B">
            <w:pPr>
              <w:autoSpaceDE w:val="0"/>
              <w:autoSpaceDN w:val="0"/>
              <w:adjustRightInd w:val="0"/>
              <w:jc w:val="center"/>
              <w:rPr>
                <w:rFonts w:ascii="Calibri" w:hAnsi="Calibri" w:cs="Calibri"/>
                <w:b/>
                <w:bCs/>
                <w:sz w:val="16"/>
                <w:lang w:val="en-US"/>
              </w:rPr>
            </w:pPr>
            <w:r w:rsidRPr="00BA197E">
              <w:rPr>
                <w:rFonts w:ascii="Calibri" w:hAnsi="Calibri" w:cs="Calibri"/>
                <w:b/>
                <w:bCs/>
                <w:sz w:val="16"/>
                <w:lang w:val="en-US"/>
              </w:rPr>
              <w:t>Summer</w:t>
            </w:r>
          </w:p>
          <w:p w14:paraId="3B03AC8B" w14:textId="77777777" w:rsidR="00BA197E" w:rsidRPr="00BA197E" w:rsidRDefault="00BA197E" w:rsidP="0041166B">
            <w:pPr>
              <w:autoSpaceDE w:val="0"/>
              <w:autoSpaceDN w:val="0"/>
              <w:adjustRightInd w:val="0"/>
              <w:jc w:val="center"/>
              <w:rPr>
                <w:rFonts w:ascii="Calibri" w:hAnsi="Calibri" w:cs="Calibri"/>
                <w:sz w:val="16"/>
                <w:szCs w:val="20"/>
                <w:u w:val="single"/>
                <w:lang w:val="en-US"/>
              </w:rPr>
            </w:pPr>
            <w:r w:rsidRPr="00BA197E">
              <w:rPr>
                <w:rFonts w:ascii="Calibri" w:hAnsi="Calibri" w:cs="Calibri"/>
                <w:sz w:val="16"/>
                <w:szCs w:val="20"/>
                <w:u w:val="single"/>
                <w:lang w:val="en-US"/>
              </w:rPr>
              <w:t xml:space="preserve">Islamic </w:t>
            </w:r>
            <w:proofErr w:type="spellStart"/>
            <w:r w:rsidRPr="00BA197E">
              <w:rPr>
                <w:rFonts w:ascii="Calibri" w:hAnsi="Calibri" w:cs="Calibri"/>
                <w:sz w:val="16"/>
                <w:szCs w:val="20"/>
                <w:u w:val="single"/>
                <w:lang w:val="en-US"/>
              </w:rPr>
              <w:t>Civilisations</w:t>
            </w:r>
            <w:proofErr w:type="spellEnd"/>
          </w:p>
          <w:p w14:paraId="16FF350D" w14:textId="77777777" w:rsidR="00BA197E" w:rsidRPr="00BA197E" w:rsidRDefault="00BA197E" w:rsidP="0041166B">
            <w:pPr>
              <w:autoSpaceDE w:val="0"/>
              <w:autoSpaceDN w:val="0"/>
              <w:adjustRightInd w:val="0"/>
              <w:jc w:val="center"/>
              <w:rPr>
                <w:rFonts w:ascii="Calibri" w:hAnsi="Calibri" w:cs="Calibri"/>
                <w:b/>
                <w:bCs/>
                <w:color w:val="00B050"/>
                <w:sz w:val="16"/>
                <w:szCs w:val="20"/>
                <w:lang w:val="en-US"/>
              </w:rPr>
            </w:pPr>
            <w:r w:rsidRPr="00BA197E">
              <w:rPr>
                <w:rFonts w:ascii="Calibri" w:hAnsi="Calibri" w:cs="Calibri"/>
                <w:b/>
                <w:bCs/>
                <w:color w:val="00B050"/>
                <w:sz w:val="16"/>
                <w:szCs w:val="20"/>
                <w:lang w:val="en-US"/>
              </w:rPr>
              <w:t>Settlement</w:t>
            </w:r>
          </w:p>
          <w:p w14:paraId="57A3046B" w14:textId="77777777" w:rsidR="00BA197E" w:rsidRPr="00BA197E" w:rsidRDefault="00BA197E" w:rsidP="0041166B">
            <w:pPr>
              <w:autoSpaceDE w:val="0"/>
              <w:autoSpaceDN w:val="0"/>
              <w:adjustRightInd w:val="0"/>
              <w:jc w:val="center"/>
              <w:rPr>
                <w:rFonts w:ascii="Calibri" w:hAnsi="Calibri" w:cs="Calibri"/>
                <w:b/>
                <w:bCs/>
                <w:color w:val="FFFF00"/>
                <w:sz w:val="16"/>
                <w:szCs w:val="20"/>
                <w:lang w:val="en-US"/>
              </w:rPr>
            </w:pPr>
            <w:r w:rsidRPr="00BA197E">
              <w:rPr>
                <w:rFonts w:ascii="Calibri" w:hAnsi="Calibri" w:cs="Calibri"/>
                <w:b/>
                <w:bCs/>
                <w:color w:val="FFFF00"/>
                <w:sz w:val="16"/>
                <w:szCs w:val="20"/>
                <w:lang w:val="en-US"/>
              </w:rPr>
              <w:t>Civilisation</w:t>
            </w:r>
          </w:p>
          <w:p w14:paraId="23ED6EC4" w14:textId="77777777" w:rsidR="00BA197E" w:rsidRPr="00BA197E" w:rsidRDefault="00BA197E" w:rsidP="0041166B">
            <w:pPr>
              <w:autoSpaceDE w:val="0"/>
              <w:autoSpaceDN w:val="0"/>
              <w:adjustRightInd w:val="0"/>
              <w:jc w:val="center"/>
              <w:rPr>
                <w:rFonts w:ascii="Calibri" w:hAnsi="Calibri" w:cs="Calibri"/>
                <w:b/>
                <w:color w:val="7030A0"/>
                <w:sz w:val="16"/>
                <w:lang w:val="en-US"/>
              </w:rPr>
            </w:pPr>
            <w:r w:rsidRPr="00BA197E">
              <w:rPr>
                <w:rFonts w:ascii="Calibri" w:hAnsi="Calibri" w:cs="Calibri"/>
                <w:b/>
                <w:color w:val="7030A0"/>
                <w:sz w:val="16"/>
                <w:lang w:val="en-US"/>
              </w:rPr>
              <w:t>Trade</w:t>
            </w:r>
          </w:p>
          <w:p w14:paraId="66BF0C46" w14:textId="77777777" w:rsidR="00BA197E" w:rsidRPr="00BA197E" w:rsidRDefault="00BA197E" w:rsidP="0041166B">
            <w:pPr>
              <w:autoSpaceDE w:val="0"/>
              <w:autoSpaceDN w:val="0"/>
              <w:adjustRightInd w:val="0"/>
              <w:jc w:val="center"/>
              <w:rPr>
                <w:rFonts w:ascii="Calibri" w:hAnsi="Calibri" w:cs="Calibri"/>
                <w:sz w:val="16"/>
                <w:lang w:val="en-US"/>
              </w:rPr>
            </w:pPr>
            <w:r w:rsidRPr="00BA197E">
              <w:rPr>
                <w:rFonts w:ascii="Calibri" w:hAnsi="Calibri" w:cs="Calibri"/>
                <w:b/>
                <w:bCs/>
                <w:color w:val="0070C0"/>
                <w:sz w:val="16"/>
                <w:szCs w:val="20"/>
                <w:lang w:val="en-US"/>
              </w:rPr>
              <w:t>Technological Advancements</w:t>
            </w:r>
          </w:p>
        </w:tc>
      </w:tr>
    </w:tbl>
    <w:p w14:paraId="67FA9922" w14:textId="77777777" w:rsidR="00BA197E" w:rsidRPr="00884EB3" w:rsidRDefault="00BA197E" w:rsidP="00890025">
      <w:pPr>
        <w:rPr>
          <w:rFonts w:ascii="Arial" w:hAnsi="Arial" w:cs="Arial"/>
          <w:b/>
        </w:rPr>
      </w:pPr>
    </w:p>
    <w:p w14:paraId="7DB1C015" w14:textId="3C781BB4" w:rsidR="00930E57" w:rsidRDefault="00930E57" w:rsidP="00890025">
      <w:pPr>
        <w:rPr>
          <w:rFonts w:ascii="Arial" w:hAnsi="Arial" w:cs="Arial"/>
        </w:rPr>
      </w:pPr>
    </w:p>
    <w:p w14:paraId="66CBAD64" w14:textId="77777777" w:rsidR="006D0E03" w:rsidRPr="00884EB3" w:rsidRDefault="006D0E03" w:rsidP="00890025">
      <w:pPr>
        <w:rPr>
          <w:rFonts w:ascii="Arial" w:hAnsi="Arial" w:cs="Arial"/>
        </w:rPr>
      </w:pPr>
    </w:p>
    <w:p w14:paraId="71C1E78F" w14:textId="77777777" w:rsidR="00890025" w:rsidRPr="00884EB3" w:rsidRDefault="00890025" w:rsidP="00890025">
      <w:pPr>
        <w:rPr>
          <w:rFonts w:ascii="Arial" w:hAnsi="Arial" w:cs="Arial"/>
          <w:b/>
          <w:u w:val="single"/>
        </w:rPr>
      </w:pPr>
      <w:r w:rsidRPr="00884EB3">
        <w:rPr>
          <w:rFonts w:ascii="Arial" w:hAnsi="Arial" w:cs="Arial"/>
          <w:b/>
          <w:u w:val="single"/>
        </w:rPr>
        <w:lastRenderedPageBreak/>
        <w:t>Cur</w:t>
      </w:r>
      <w:bookmarkStart w:id="0" w:name="_GoBack"/>
      <w:bookmarkEnd w:id="0"/>
      <w:r w:rsidRPr="00884EB3">
        <w:rPr>
          <w:rFonts w:ascii="Arial" w:hAnsi="Arial" w:cs="Arial"/>
          <w:b/>
          <w:u w:val="single"/>
        </w:rPr>
        <w:t>riculum Impact</w:t>
      </w:r>
    </w:p>
    <w:p w14:paraId="36DD5362" w14:textId="4C3A2F02" w:rsidR="00890025" w:rsidRDefault="006D0E03" w:rsidP="00890025">
      <w:pPr>
        <w:rPr>
          <w:rFonts w:ascii="Arial" w:hAnsi="Arial" w:cs="Arial"/>
        </w:rPr>
      </w:pPr>
      <w:r>
        <w:rPr>
          <w:rFonts w:ascii="Arial" w:hAnsi="Arial" w:cs="Arial"/>
        </w:rPr>
        <w:t xml:space="preserve">Pupil voice has demonstrated that children are able to recall key facts and explain links between time periods using the substantive concepts. They are all able to refer to the knowledge organisers at the start of each unit to support their discussion of the topic. They express that they enjoy history and they are proud of their work. Children have become far more confident when speaking about history. </w:t>
      </w:r>
    </w:p>
    <w:p w14:paraId="624E95F2" w14:textId="68A35E67" w:rsidR="006D0E03" w:rsidRPr="00884EB3" w:rsidRDefault="006D0E03" w:rsidP="00890025">
      <w:pPr>
        <w:rPr>
          <w:rFonts w:ascii="Arial" w:hAnsi="Arial" w:cs="Arial"/>
        </w:rPr>
      </w:pPr>
      <w:r>
        <w:rPr>
          <w:rFonts w:ascii="Arial" w:hAnsi="Arial" w:cs="Arial"/>
        </w:rPr>
        <w:t xml:space="preserve">Staff demonstrate strong subject knowledge in lessons and make adaptations to their lessons to ensure that all are able to access their learning. Work in books demonstrates high expectations overall and a range of activities used to record learning. </w:t>
      </w:r>
    </w:p>
    <w:p w14:paraId="22FEEA82" w14:textId="77777777" w:rsidR="00890025" w:rsidRPr="00884EB3" w:rsidRDefault="00890025" w:rsidP="00890025">
      <w:pPr>
        <w:rPr>
          <w:rFonts w:ascii="Arial" w:hAnsi="Arial" w:cs="Arial"/>
        </w:rPr>
      </w:pPr>
    </w:p>
    <w:p w14:paraId="2722F15F"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Assessment Information</w:t>
      </w:r>
    </w:p>
    <w:p w14:paraId="3227C9E1" w14:textId="4CE9E5C4" w:rsidR="00930E57" w:rsidRDefault="006D0E03"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Teachers use formative assessment in all lessons through targeted questioning and live marking. They will also use the reflect and connect sessions at the start and end of each lesson to establish pupil understanding. </w:t>
      </w:r>
    </w:p>
    <w:p w14:paraId="4420756E" w14:textId="2C45E603" w:rsidR="006D0E03" w:rsidRDefault="006D0E03" w:rsidP="00890025">
      <w:pPr>
        <w:pStyle w:val="NormalWeb"/>
        <w:shd w:val="clear" w:color="auto" w:fill="FFFFFF"/>
        <w:spacing w:before="0" w:beforeAutospacing="0" w:after="0" w:afterAutospacing="0"/>
        <w:textAlignment w:val="top"/>
        <w:rPr>
          <w:rFonts w:ascii="Arial" w:hAnsi="Arial" w:cs="Arial"/>
          <w:sz w:val="22"/>
          <w:szCs w:val="22"/>
        </w:rPr>
      </w:pPr>
    </w:p>
    <w:p w14:paraId="1095CDE5" w14:textId="31BBEC24" w:rsidR="006D0E03" w:rsidRPr="00884EB3" w:rsidRDefault="006D0E03"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 xml:space="preserve">The history leader has provided teachers with impact indicator questions as a more direct way of establishing pupil undertaught. Teachers may refer, or directly use, these questions to quiz the knowledge children have retained. The attainment of each child is recorded on a school-wide assessment proforma at the end of each half-term of history. Teachers will identify barriers to learning and areas for revisiting where children have knowledge gaps. </w:t>
      </w:r>
    </w:p>
    <w:p w14:paraId="3B789AA0" w14:textId="77777777" w:rsidR="00930E57" w:rsidRPr="00861AA3" w:rsidRDefault="00930E57" w:rsidP="00930E57">
      <w:pPr>
        <w:jc w:val="center"/>
      </w:pPr>
    </w:p>
    <w:sectPr w:rsidR="00930E57" w:rsidRPr="00861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F02FA"/>
    <w:rsid w:val="002F0B42"/>
    <w:rsid w:val="00525DC4"/>
    <w:rsid w:val="005C405B"/>
    <w:rsid w:val="005F0198"/>
    <w:rsid w:val="006244E1"/>
    <w:rsid w:val="006661BB"/>
    <w:rsid w:val="006D0E03"/>
    <w:rsid w:val="006D6E04"/>
    <w:rsid w:val="00861AA3"/>
    <w:rsid w:val="00884EB3"/>
    <w:rsid w:val="00890025"/>
    <w:rsid w:val="00930E57"/>
    <w:rsid w:val="00A05FFF"/>
    <w:rsid w:val="00AA2613"/>
    <w:rsid w:val="00BA197E"/>
    <w:rsid w:val="00C35B62"/>
    <w:rsid w:val="00D91052"/>
    <w:rsid w:val="00E4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A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824513901">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55028D4DED42A2C2A6D581FF8921" ma:contentTypeVersion="18" ma:contentTypeDescription="Create a new document." ma:contentTypeScope="" ma:versionID="c8a6ec746c20a8b79e1ca4475b09eb8f">
  <xsd:schema xmlns:xsd="http://www.w3.org/2001/XMLSchema" xmlns:xs="http://www.w3.org/2001/XMLSchema" xmlns:p="http://schemas.microsoft.com/office/2006/metadata/properties" xmlns:ns3="91161dd9-b1fd-4e45-ace0-1d44eb0bb4f8" xmlns:ns4="ca1d68ce-4e33-44fe-af47-8d72aa8a47c8" targetNamespace="http://schemas.microsoft.com/office/2006/metadata/properties" ma:root="true" ma:fieldsID="4ab812b30bb41384eaeaf64d3c5acf58" ns3:_="" ns4:_="">
    <xsd:import namespace="91161dd9-b1fd-4e45-ace0-1d44eb0bb4f8"/>
    <xsd:import namespace="ca1d68ce-4e33-44fe-af47-8d72aa8a47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61dd9-b1fd-4e45-ace0-1d44eb0bb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d68ce-4e33-44fe-af47-8d72aa8a47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a1d68ce-4e33-44fe-af47-8d72aa8a47c8" xsi:nil="true"/>
  </documentManagement>
</p:properties>
</file>

<file path=customXml/itemProps1.xml><?xml version="1.0" encoding="utf-8"?>
<ds:datastoreItem xmlns:ds="http://schemas.openxmlformats.org/officeDocument/2006/customXml" ds:itemID="{9825C09E-550A-444B-B8BB-C3B49A2F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61dd9-b1fd-4e45-ace0-1d44eb0bb4f8"/>
    <ds:schemaRef ds:uri="ca1d68ce-4e33-44fe-af47-8d72aa8a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3.xml><?xml version="1.0" encoding="utf-8"?>
<ds:datastoreItem xmlns:ds="http://schemas.openxmlformats.org/officeDocument/2006/customXml" ds:itemID="{E70D0B1D-9186-4964-AF81-021CE59583E7}">
  <ds:schemaRefs>
    <ds:schemaRef ds:uri="http://purl.org/dc/dcmitype/"/>
    <ds:schemaRef ds:uri="ca1d68ce-4e33-44fe-af47-8d72aa8a47c8"/>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1161dd9-b1fd-4e45-ace0-1d44eb0bb4f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Heather Bowden</cp:lastModifiedBy>
  <cp:revision>8</cp:revision>
  <dcterms:created xsi:type="dcterms:W3CDTF">2025-02-10T16:05:00Z</dcterms:created>
  <dcterms:modified xsi:type="dcterms:W3CDTF">2025-02-10T16:42:00Z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0x0101004F1455028D4DED42A2C2A6D581FF8921</vt:lpwstr>
  </property>
</Properties>
</file>