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A1BFE" w14:textId="60DA541C" w:rsidR="00861AA3" w:rsidRDefault="00861AA3" w:rsidP="00890025">
      <w:pPr>
        <w:jc w:val="center"/>
        <w:rPr>
          <w:rFonts w:ascii="Arial" w:hAnsi="Arial" w:cs="Arial"/>
        </w:rPr>
      </w:pPr>
      <w:r>
        <w:rPr>
          <w:rFonts w:ascii="Calibri" w:eastAsia="Times New Roman" w:hAnsi="Calibri" w:cs="Arial"/>
          <w:noProof/>
          <w:sz w:val="96"/>
          <w:lang w:eastAsia="en-GB"/>
        </w:rPr>
        <w:drawing>
          <wp:inline distT="0" distB="0" distL="0" distR="0" wp14:anchorId="6AC99EB4" wp14:editId="3001A10B">
            <wp:extent cx="2501475" cy="14073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163" cy="1423522"/>
                    </a:xfrm>
                    <a:prstGeom prst="rect">
                      <a:avLst/>
                    </a:prstGeom>
                    <a:noFill/>
                  </pic:spPr>
                </pic:pic>
              </a:graphicData>
            </a:graphic>
          </wp:inline>
        </w:drawing>
      </w:r>
    </w:p>
    <w:p w14:paraId="18516454" w14:textId="77777777" w:rsidR="00861AA3" w:rsidRDefault="00861AA3">
      <w:pPr>
        <w:rPr>
          <w:rFonts w:ascii="Arial" w:hAnsi="Arial" w:cs="Arial"/>
        </w:rPr>
      </w:pPr>
    </w:p>
    <w:p w14:paraId="07E4D84F" w14:textId="38082BD4" w:rsidR="005F0198" w:rsidRPr="00884EB3" w:rsidRDefault="7A1B4866" w:rsidP="351F5727">
      <w:pPr>
        <w:jc w:val="center"/>
        <w:rPr>
          <w:rFonts w:ascii="Arial" w:hAnsi="Arial" w:cs="Arial"/>
          <w:b/>
          <w:bCs/>
          <w:u w:val="single"/>
        </w:rPr>
      </w:pPr>
      <w:r w:rsidRPr="351F5727">
        <w:rPr>
          <w:rFonts w:ascii="Arial" w:hAnsi="Arial" w:cs="Arial"/>
          <w:b/>
          <w:bCs/>
          <w:u w:val="single"/>
        </w:rPr>
        <w:t>Geograph</w:t>
      </w:r>
      <w:r w:rsidR="006C2A00">
        <w:rPr>
          <w:rFonts w:ascii="Arial" w:hAnsi="Arial" w:cs="Arial"/>
          <w:b/>
          <w:bCs/>
          <w:u w:val="single"/>
        </w:rPr>
        <w:t>y</w:t>
      </w:r>
      <w:r w:rsidR="00930E57" w:rsidRPr="351F5727">
        <w:rPr>
          <w:rFonts w:ascii="Arial" w:hAnsi="Arial" w:cs="Arial"/>
          <w:b/>
          <w:bCs/>
          <w:u w:val="single"/>
        </w:rPr>
        <w:t xml:space="preserve"> Policy</w:t>
      </w:r>
    </w:p>
    <w:p w14:paraId="714B0432" w14:textId="77777777" w:rsidR="00930E57" w:rsidRPr="00884EB3" w:rsidRDefault="00930E57" w:rsidP="00890025">
      <w:pPr>
        <w:rPr>
          <w:rFonts w:ascii="Arial" w:hAnsi="Arial" w:cs="Arial"/>
        </w:rPr>
      </w:pPr>
    </w:p>
    <w:p w14:paraId="65ECE687"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Intent</w:t>
      </w:r>
    </w:p>
    <w:p w14:paraId="4C54A654" w14:textId="18FE84DE" w:rsidR="00930E57" w:rsidRPr="00884EB3" w:rsidRDefault="00930E57" w:rsidP="351F5727">
      <w:pPr>
        <w:pStyle w:val="NormalWeb"/>
        <w:shd w:val="clear" w:color="auto" w:fill="FFFFFF" w:themeFill="background1"/>
        <w:spacing w:before="0" w:beforeAutospacing="0" w:after="0" w:afterAutospacing="0"/>
        <w:textAlignment w:val="top"/>
      </w:pPr>
      <w:r w:rsidRPr="00884EB3">
        <w:rPr>
          <w:rFonts w:ascii="Arial" w:hAnsi="Arial" w:cs="Arial"/>
          <w:sz w:val="22"/>
          <w:szCs w:val="22"/>
          <w:bdr w:val="none" w:sz="0" w:space="0" w:color="auto" w:frame="1"/>
        </w:rPr>
        <w:t xml:space="preserve">At </w:t>
      </w:r>
      <w:r w:rsidR="002F0B42" w:rsidRPr="00884EB3">
        <w:rPr>
          <w:rFonts w:ascii="Arial" w:hAnsi="Arial" w:cs="Arial"/>
          <w:sz w:val="22"/>
          <w:szCs w:val="22"/>
          <w:bdr w:val="none" w:sz="0" w:space="0" w:color="auto" w:frame="1"/>
        </w:rPr>
        <w:t>Christ Church CE Academy</w:t>
      </w:r>
      <w:r w:rsidRPr="00884EB3">
        <w:rPr>
          <w:rFonts w:ascii="Arial" w:hAnsi="Arial" w:cs="Arial"/>
          <w:sz w:val="22"/>
          <w:szCs w:val="22"/>
          <w:bdr w:val="none" w:sz="0" w:space="0" w:color="auto" w:frame="1"/>
        </w:rPr>
        <w:t xml:space="preserve">, we recognise </w:t>
      </w:r>
      <w:r w:rsidR="00C35B62">
        <w:rPr>
          <w:rFonts w:ascii="Arial" w:hAnsi="Arial" w:cs="Arial"/>
          <w:sz w:val="22"/>
          <w:szCs w:val="22"/>
          <w:bdr w:val="none" w:sz="0" w:space="0" w:color="auto" w:frame="1"/>
        </w:rPr>
        <w:t>that</w:t>
      </w:r>
      <w:r w:rsidR="44AF450D">
        <w:rPr>
          <w:rFonts w:ascii="Arial" w:hAnsi="Arial" w:cs="Arial"/>
          <w:sz w:val="22"/>
          <w:szCs w:val="22"/>
          <w:bdr w:val="none" w:sz="0" w:space="0" w:color="auto" w:frame="1"/>
        </w:rPr>
        <w:t>, as stated in the National Curriculum,</w:t>
      </w:r>
      <w:r w:rsidR="00C35B62">
        <w:rPr>
          <w:rFonts w:ascii="Arial" w:hAnsi="Arial" w:cs="Arial"/>
          <w:sz w:val="22"/>
          <w:szCs w:val="22"/>
          <w:bdr w:val="none" w:sz="0" w:space="0" w:color="auto" w:frame="1"/>
        </w:rPr>
        <w:t xml:space="preserve"> </w:t>
      </w:r>
      <w:r w:rsidR="2B025B0D">
        <w:rPr>
          <w:rFonts w:ascii="Arial" w:hAnsi="Arial" w:cs="Arial"/>
          <w:sz w:val="22"/>
          <w:szCs w:val="22"/>
          <w:bdr w:val="none" w:sz="0" w:space="0" w:color="auto" w:frame="1"/>
        </w:rPr>
        <w:t>Geography</w:t>
      </w:r>
      <w:r w:rsidR="4926D52F" w:rsidRPr="351F5727">
        <w:rPr>
          <w:rFonts w:ascii="Arial" w:eastAsia="Arial" w:hAnsi="Arial" w:cs="Arial"/>
          <w:sz w:val="22"/>
          <w:szCs w:val="22"/>
          <w:bdr w:val="none" w:sz="0" w:space="0" w:color="auto" w:frame="1"/>
        </w:rPr>
        <w:t xml:space="preserve"> </w:t>
      </w:r>
      <w:r w:rsidR="0784CBC2" w:rsidRPr="351F5727">
        <w:rPr>
          <w:rFonts w:ascii="Arial" w:eastAsia="Arial" w:hAnsi="Arial" w:cs="Arial"/>
          <w:sz w:val="22"/>
          <w:szCs w:val="22"/>
          <w:bdr w:val="none" w:sz="0" w:space="0" w:color="auto" w:frame="1"/>
        </w:rPr>
        <w:t>shoul</w:t>
      </w:r>
      <w:r w:rsidR="4926D52F" w:rsidRPr="351F5727">
        <w:rPr>
          <w:rFonts w:ascii="Arial" w:eastAsia="Arial" w:hAnsi="Arial" w:cs="Arial"/>
          <w:sz w:val="22"/>
          <w:szCs w:val="22"/>
        </w:rPr>
        <w:t>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w:t>
      </w:r>
    </w:p>
    <w:p w14:paraId="667DC3D3"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01CE514B" w14:textId="60AC99B4" w:rsidR="00930E57" w:rsidRPr="00884EB3" w:rsidRDefault="0005D48C" w:rsidP="351F5727">
      <w:pPr>
        <w:pStyle w:val="NormalWeb"/>
        <w:shd w:val="clear" w:color="auto" w:fill="FFFFFF" w:themeFill="background1"/>
        <w:spacing w:before="0" w:beforeAutospacing="0" w:after="0" w:afterAutospacing="0"/>
        <w:textAlignment w:val="top"/>
        <w:rPr>
          <w:rFonts w:ascii="Arial" w:hAnsi="Arial" w:cs="Arial"/>
          <w:sz w:val="22"/>
          <w:szCs w:val="22"/>
        </w:rPr>
      </w:pPr>
      <w:r>
        <w:rPr>
          <w:rFonts w:ascii="Arial" w:hAnsi="Arial" w:cs="Arial"/>
          <w:sz w:val="22"/>
          <w:szCs w:val="22"/>
          <w:bdr w:val="none" w:sz="0" w:space="0" w:color="auto" w:frame="1"/>
        </w:rPr>
        <w:t>As a school we follow the Kapow scheme of learning that aims to</w:t>
      </w:r>
      <w:r w:rsidRPr="351F5727">
        <w:rPr>
          <w:rFonts w:ascii="Arial" w:eastAsia="Arial" w:hAnsi="Arial" w:cs="Arial"/>
          <w:sz w:val="22"/>
          <w:szCs w:val="22"/>
          <w:bdr w:val="none" w:sz="0" w:space="0" w:color="auto" w:frame="1"/>
        </w:rPr>
        <w:t xml:space="preserve"> be an </w:t>
      </w:r>
      <w:r w:rsidRPr="351F5727">
        <w:rPr>
          <w:rFonts w:ascii="Arial" w:eastAsia="Arial" w:hAnsi="Arial" w:cs="Arial"/>
          <w:sz w:val="22"/>
          <w:szCs w:val="22"/>
        </w:rPr>
        <w:t xml:space="preserve">innovative and progressive Geography scheme of work for Reception to Year 6, designed to foster inquiry-focused learning. </w:t>
      </w:r>
      <w:r w:rsidR="5A78E4FE" w:rsidRPr="351F5727">
        <w:rPr>
          <w:rFonts w:ascii="Arial" w:eastAsia="Arial" w:hAnsi="Arial" w:cs="Arial"/>
          <w:sz w:val="22"/>
          <w:szCs w:val="22"/>
        </w:rPr>
        <w:t>It engages</w:t>
      </w:r>
      <w:r w:rsidRPr="351F5727">
        <w:rPr>
          <w:rFonts w:ascii="Arial" w:eastAsia="Arial" w:hAnsi="Arial" w:cs="Arial"/>
          <w:sz w:val="22"/>
          <w:szCs w:val="22"/>
        </w:rPr>
        <w:t xml:space="preserve"> </w:t>
      </w:r>
      <w:r w:rsidR="5A78E4FE" w:rsidRPr="351F5727">
        <w:rPr>
          <w:rFonts w:ascii="Arial" w:eastAsia="Arial" w:hAnsi="Arial" w:cs="Arial"/>
          <w:sz w:val="22"/>
          <w:szCs w:val="22"/>
        </w:rPr>
        <w:t xml:space="preserve">the children </w:t>
      </w:r>
      <w:r w:rsidRPr="351F5727">
        <w:rPr>
          <w:rFonts w:ascii="Arial" w:eastAsia="Arial" w:hAnsi="Arial" w:cs="Arial"/>
          <w:sz w:val="22"/>
          <w:szCs w:val="22"/>
        </w:rPr>
        <w:t>in enriching geographical fieldwork and develop valuable skills through the inquiry cycle.</w:t>
      </w:r>
      <w:r w:rsidR="00C35B62" w:rsidRPr="351F5727">
        <w:rPr>
          <w:rFonts w:ascii="Arial" w:eastAsia="Arial" w:hAnsi="Arial" w:cs="Arial"/>
          <w:sz w:val="22"/>
          <w:szCs w:val="22"/>
          <w:bdr w:val="none" w:sz="0" w:space="0" w:color="auto" w:frame="1"/>
        </w:rPr>
        <w:t xml:space="preserve"> </w:t>
      </w:r>
    </w:p>
    <w:p w14:paraId="5D34C717" w14:textId="33A9FB29" w:rsidR="351F5727" w:rsidRDefault="351F5727" w:rsidP="351F5727">
      <w:pPr>
        <w:pStyle w:val="NormalWeb"/>
        <w:shd w:val="clear" w:color="auto" w:fill="FFFFFF" w:themeFill="background1"/>
        <w:spacing w:before="0" w:beforeAutospacing="0" w:after="0" w:afterAutospacing="0"/>
        <w:rPr>
          <w:rFonts w:ascii="Arial" w:eastAsia="Arial" w:hAnsi="Arial" w:cs="Arial"/>
          <w:sz w:val="22"/>
          <w:szCs w:val="22"/>
        </w:rPr>
      </w:pPr>
    </w:p>
    <w:p w14:paraId="14D4A5F7" w14:textId="75800339" w:rsidR="6FE5660A" w:rsidRDefault="6FE5660A" w:rsidP="351F5727">
      <w:pPr>
        <w:shd w:val="clear" w:color="auto" w:fill="FFFFFF" w:themeFill="background1"/>
        <w:spacing w:after="0"/>
        <w:rPr>
          <w:rFonts w:ascii="Arial" w:eastAsia="Arial" w:hAnsi="Arial" w:cs="Arial"/>
        </w:rPr>
      </w:pPr>
      <w:r w:rsidRPr="351F5727">
        <w:rPr>
          <w:rFonts w:ascii="Arial" w:eastAsia="Arial" w:hAnsi="Arial" w:cs="Arial"/>
        </w:rPr>
        <w:t>Kapow Primary’s Geography scheme of work aims to inspire pupils to become curious and explorative thinkers with a diverse knowledge of the world; in other words, to think like a geographer. We want pupils to develop the confidence to question and observe places, measure and record necessary data in various ways, and analyse and present their findings. Through the scheme of work, we aim to build an awareness of how Geography shapes our lives at multiple scales and over time. We hope to encourage pupils to become resourceful, active citizens who will have the skills to contribute to and improve the world around them.</w:t>
      </w:r>
    </w:p>
    <w:p w14:paraId="4950D4EE" w14:textId="72990597" w:rsidR="00930E57" w:rsidRPr="00884EB3" w:rsidRDefault="00930E57" w:rsidP="351F5727">
      <w:pPr>
        <w:pStyle w:val="NormalWeb"/>
        <w:shd w:val="clear" w:color="auto" w:fill="FFFFFF" w:themeFill="background1"/>
        <w:spacing w:before="0" w:beforeAutospacing="0" w:after="0" w:afterAutospacing="0"/>
        <w:rPr>
          <w:rFonts w:ascii="Arial" w:hAnsi="Arial" w:cs="Arial"/>
          <w:sz w:val="22"/>
          <w:szCs w:val="22"/>
        </w:rPr>
      </w:pPr>
      <w:r w:rsidRPr="351F5727">
        <w:rPr>
          <w:rFonts w:ascii="Arial" w:hAnsi="Arial" w:cs="Arial"/>
          <w:sz w:val="22"/>
          <w:szCs w:val="22"/>
        </w:rPr>
        <w:t> </w:t>
      </w:r>
    </w:p>
    <w:p w14:paraId="3D058FB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Content</w:t>
      </w:r>
    </w:p>
    <w:p w14:paraId="272933C3" w14:textId="0B51A87D" w:rsidR="00930E57" w:rsidRPr="006244E1" w:rsidRDefault="00930E57" w:rsidP="351F5727">
      <w:pPr>
        <w:pStyle w:val="NormalWeb"/>
        <w:shd w:val="clear" w:color="auto" w:fill="FFFFFF" w:themeFill="background1"/>
        <w:spacing w:before="0" w:beforeAutospacing="0" w:after="0" w:afterAutospacing="0"/>
        <w:textAlignment w:val="top"/>
        <w:rPr>
          <w:rFonts w:ascii="Arial" w:eastAsia="Arial" w:hAnsi="Arial" w:cs="Arial"/>
          <w:sz w:val="22"/>
          <w:szCs w:val="22"/>
        </w:rPr>
      </w:pPr>
      <w:r w:rsidRPr="006244E1">
        <w:rPr>
          <w:rFonts w:ascii="Arial" w:hAnsi="Arial" w:cs="Arial"/>
          <w:sz w:val="22"/>
          <w:szCs w:val="22"/>
          <w:bdr w:val="none" w:sz="0" w:space="0" w:color="auto" w:frame="1"/>
        </w:rPr>
        <w:t xml:space="preserve">The National Curriculum </w:t>
      </w:r>
      <w:r w:rsidR="006244E1" w:rsidRPr="006244E1">
        <w:rPr>
          <w:rFonts w:ascii="Arial" w:hAnsi="Arial" w:cs="Arial"/>
          <w:sz w:val="22"/>
          <w:szCs w:val="22"/>
          <w:bdr w:val="none" w:sz="0" w:space="0" w:color="auto" w:frame="1"/>
        </w:rPr>
        <w:t xml:space="preserve">for </w:t>
      </w:r>
      <w:r w:rsidR="005B2CE9">
        <w:rPr>
          <w:rFonts w:ascii="Arial" w:hAnsi="Arial" w:cs="Arial"/>
          <w:sz w:val="22"/>
          <w:szCs w:val="22"/>
          <w:bdr w:val="none" w:sz="0" w:space="0" w:color="auto" w:frame="1"/>
        </w:rPr>
        <w:t>Geography</w:t>
      </w:r>
      <w:r w:rsidR="006244E1" w:rsidRPr="006244E1">
        <w:rPr>
          <w:rFonts w:ascii="Arial" w:hAnsi="Arial" w:cs="Arial"/>
          <w:sz w:val="22"/>
          <w:szCs w:val="22"/>
          <w:bdr w:val="none" w:sz="0" w:space="0" w:color="auto" w:frame="1"/>
        </w:rPr>
        <w:t xml:space="preserve"> outlines that</w:t>
      </w:r>
      <w:r w:rsidR="1A17A743" w:rsidRPr="006244E1">
        <w:rPr>
          <w:rFonts w:ascii="Arial" w:hAnsi="Arial" w:cs="Arial"/>
          <w:sz w:val="22"/>
          <w:szCs w:val="22"/>
          <w:bdr w:val="none" w:sz="0" w:space="0" w:color="auto" w:frame="1"/>
        </w:rPr>
        <w:t xml:space="preserve"> as</w:t>
      </w:r>
      <w:r w:rsidR="006244E1" w:rsidRPr="351F5727">
        <w:rPr>
          <w:rFonts w:ascii="Arial" w:eastAsia="Arial" w:hAnsi="Arial" w:cs="Arial"/>
          <w:sz w:val="20"/>
          <w:szCs w:val="20"/>
          <w:bdr w:val="none" w:sz="0" w:space="0" w:color="auto" w:frame="1"/>
        </w:rPr>
        <w:t xml:space="preserve"> </w:t>
      </w:r>
      <w:r w:rsidR="3A512D54" w:rsidRPr="351F5727">
        <w:rPr>
          <w:rFonts w:ascii="Arial" w:eastAsia="Arial" w:hAnsi="Arial" w:cs="Arial"/>
          <w:sz w:val="22"/>
          <w:szCs w:val="22"/>
        </w:rPr>
        <w:t>pupils progress, their growing knowledge about the world should help them to deepen their understanding of the interaction between physical and human processes, and of the formation and use of landscapes and environments.</w:t>
      </w:r>
      <w:r w:rsidR="6481A8AD" w:rsidRPr="351F5727">
        <w:rPr>
          <w:rFonts w:ascii="Arial" w:eastAsia="Arial" w:hAnsi="Arial" w:cs="Arial"/>
          <w:sz w:val="22"/>
          <w:szCs w:val="22"/>
        </w:rPr>
        <w:t xml:space="preserve"> The Kapow scheme of learning outlines a clear progression of geographical skills that directly link to the national curriculum. </w:t>
      </w:r>
    </w:p>
    <w:p w14:paraId="1305DB89" w14:textId="3C33BF2D" w:rsidR="00930E57" w:rsidRPr="006244E1" w:rsidRDefault="00930E57" w:rsidP="351F5727">
      <w:pPr>
        <w:pStyle w:val="NormalWeb"/>
        <w:shd w:val="clear" w:color="auto" w:fill="FFFFFF" w:themeFill="background1"/>
        <w:spacing w:before="0" w:beforeAutospacing="0" w:after="0" w:afterAutospacing="0"/>
        <w:textAlignment w:val="top"/>
        <w:rPr>
          <w:rFonts w:ascii="Arial" w:eastAsia="Arial" w:hAnsi="Arial" w:cs="Arial"/>
          <w:sz w:val="22"/>
          <w:szCs w:val="22"/>
        </w:rPr>
      </w:pPr>
    </w:p>
    <w:p w14:paraId="286DC2FC" w14:textId="3DF62457"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 xml:space="preserve">The National curriculum organises the Geography attainment targets under four subheadings or strands: </w:t>
      </w:r>
    </w:p>
    <w:p w14:paraId="7D0DAA7C" w14:textId="15ECF533"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 xml:space="preserve">• Locational knowledge </w:t>
      </w:r>
    </w:p>
    <w:p w14:paraId="35ED87AD" w14:textId="03E9E394"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 xml:space="preserve">• Place knowledge </w:t>
      </w:r>
    </w:p>
    <w:p w14:paraId="6ECE818C" w14:textId="4DAD0FFE"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 xml:space="preserve">• Human and physical geography </w:t>
      </w:r>
    </w:p>
    <w:p w14:paraId="2DF89E2C" w14:textId="709DFF98"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 xml:space="preserve">• Geographical skills and fieldwork </w:t>
      </w:r>
    </w:p>
    <w:p w14:paraId="32011D41" w14:textId="50540E88" w:rsidR="00930E57" w:rsidRPr="006244E1" w:rsidRDefault="00930E57" w:rsidP="351F5727">
      <w:pPr>
        <w:shd w:val="clear" w:color="auto" w:fill="FFFFFF" w:themeFill="background1"/>
        <w:spacing w:after="0"/>
        <w:textAlignment w:val="top"/>
        <w:rPr>
          <w:rFonts w:ascii="Arial" w:eastAsia="Arial" w:hAnsi="Arial" w:cs="Arial"/>
        </w:rPr>
      </w:pPr>
    </w:p>
    <w:p w14:paraId="739621AB" w14:textId="7C5BAE71"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 xml:space="preserve">Kapow Primary’s Geography scheme has a clear progression of skills and knowledge within these four strands across each year group. Our Progression of skills and knowledge shows the skills taught within each year group and how these develop to ensure that attainment targets are securely met by the end of each key stage. Geographical key concepts are </w:t>
      </w:r>
      <w:r w:rsidRPr="351F5727">
        <w:rPr>
          <w:rFonts w:ascii="Arial" w:eastAsia="Arial" w:hAnsi="Arial" w:cs="Arial"/>
        </w:rPr>
        <w:lastRenderedPageBreak/>
        <w:t xml:space="preserve">woven across all units rather than being taught discretely as seen in the Progression of key geographical concepts. The National curriculum coverage document shows which of our units cover each of the National curriculum attainment targets as well as each of the four strands in Key stage 1 and 2. The document also reflects which Development matters statements and Early learning goals are met in each activity within the EYFS units. </w:t>
      </w:r>
    </w:p>
    <w:p w14:paraId="20E79262" w14:textId="6C32812E" w:rsidR="00930E57" w:rsidRPr="006244E1" w:rsidRDefault="00930E57" w:rsidP="351F5727">
      <w:pPr>
        <w:shd w:val="clear" w:color="auto" w:fill="FFFFFF" w:themeFill="background1"/>
        <w:spacing w:after="0"/>
        <w:textAlignment w:val="top"/>
        <w:rPr>
          <w:rFonts w:ascii="Arial" w:eastAsia="Arial" w:hAnsi="Arial" w:cs="Arial"/>
        </w:rPr>
      </w:pPr>
    </w:p>
    <w:p w14:paraId="193604B2" w14:textId="4326DAA8" w:rsidR="00930E57" w:rsidRPr="006244E1" w:rsidRDefault="23019E85" w:rsidP="351F5727">
      <w:pPr>
        <w:shd w:val="clear" w:color="auto" w:fill="FFFFFF" w:themeFill="background1"/>
        <w:spacing w:after="0"/>
        <w:textAlignment w:val="top"/>
        <w:rPr>
          <w:rFonts w:ascii="Arial" w:eastAsia="Arial" w:hAnsi="Arial" w:cs="Arial"/>
        </w:rPr>
      </w:pPr>
      <w:r w:rsidRPr="351F5727">
        <w:rPr>
          <w:rFonts w:ascii="Arial" w:eastAsia="Arial" w:hAnsi="Arial" w:cs="Arial"/>
        </w:rPr>
        <w:t>The Kapow Primary scheme is a spiral curriculum, with essential knowledge and skills revisited with increasing complexity, allowing pupils to revise and build on their previous learning. Locational knowledge</w:t>
      </w:r>
      <w:r w:rsidR="4857D575" w:rsidRPr="351F5727">
        <w:rPr>
          <w:rFonts w:ascii="Arial" w:eastAsia="Arial" w:hAnsi="Arial" w:cs="Arial"/>
        </w:rPr>
        <w:t xml:space="preserve"> will</w:t>
      </w:r>
      <w:r w:rsidRPr="351F5727">
        <w:rPr>
          <w:rFonts w:ascii="Arial" w:eastAsia="Arial" w:hAnsi="Arial" w:cs="Arial"/>
        </w:rPr>
        <w:t xml:space="preserve"> be reviewed in each unit to coincide with our belief that this will consolidate children’s understanding of key concepts, such as scale and place, in Geography.</w:t>
      </w:r>
    </w:p>
    <w:p w14:paraId="2402DA18" w14:textId="213AA2C0" w:rsidR="00930E57" w:rsidRPr="00884EB3" w:rsidRDefault="00930E57" w:rsidP="351F5727">
      <w:pPr>
        <w:pStyle w:val="NormalWeb"/>
        <w:shd w:val="clear" w:color="auto" w:fill="FFFFFF" w:themeFill="background1"/>
        <w:spacing w:before="0" w:beforeAutospacing="0" w:after="0" w:afterAutospacing="0"/>
        <w:textAlignment w:val="top"/>
        <w:rPr>
          <w:rFonts w:ascii="Arial" w:hAnsi="Arial" w:cs="Arial"/>
          <w:sz w:val="22"/>
          <w:szCs w:val="22"/>
          <w:bdr w:val="none" w:sz="0" w:space="0" w:color="auto" w:frame="1"/>
        </w:rPr>
      </w:pPr>
      <w:r w:rsidRPr="351F5727">
        <w:rPr>
          <w:rFonts w:ascii="Arial" w:hAnsi="Arial" w:cs="Arial"/>
          <w:sz w:val="22"/>
          <w:szCs w:val="22"/>
        </w:rPr>
        <w:t>  </w:t>
      </w:r>
    </w:p>
    <w:p w14:paraId="1C75900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p>
    <w:p w14:paraId="6523370E"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Implementation</w:t>
      </w:r>
    </w:p>
    <w:p w14:paraId="1C455418" w14:textId="6EAF3683" w:rsidR="00BA197E" w:rsidRDefault="00861AA3" w:rsidP="351F5727">
      <w:pPr>
        <w:pStyle w:val="NormalWeb"/>
        <w:shd w:val="clear" w:color="auto" w:fill="FFFFFF" w:themeFill="background1"/>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bdr w:val="none" w:sz="0" w:space="0" w:color="auto" w:frame="1"/>
        </w:rPr>
        <w:t xml:space="preserve">At Christ Church CE Academy, </w:t>
      </w:r>
      <w:r w:rsidR="005B2CE9">
        <w:rPr>
          <w:rFonts w:ascii="Arial" w:hAnsi="Arial" w:cs="Arial"/>
          <w:sz w:val="22"/>
          <w:szCs w:val="22"/>
          <w:bdr w:val="none" w:sz="0" w:space="0" w:color="auto" w:frame="1"/>
        </w:rPr>
        <w:t>Geography</w:t>
      </w:r>
      <w:bookmarkStart w:id="0" w:name="_GoBack"/>
      <w:bookmarkEnd w:id="0"/>
      <w:r w:rsidR="00BA197E">
        <w:rPr>
          <w:rFonts w:ascii="Arial" w:hAnsi="Arial" w:cs="Arial"/>
          <w:sz w:val="22"/>
          <w:szCs w:val="22"/>
          <w:bdr w:val="none" w:sz="0" w:space="0" w:color="auto" w:frame="1"/>
        </w:rPr>
        <w:t xml:space="preserve"> is taught once a week on a half-termly rotation with </w:t>
      </w:r>
      <w:r w:rsidR="14DD9F71">
        <w:rPr>
          <w:rFonts w:ascii="Arial" w:hAnsi="Arial" w:cs="Arial"/>
          <w:sz w:val="22"/>
          <w:szCs w:val="22"/>
          <w:bdr w:val="none" w:sz="0" w:space="0" w:color="auto" w:frame="1"/>
        </w:rPr>
        <w:t>History</w:t>
      </w:r>
      <w:r w:rsidR="00BA197E">
        <w:rPr>
          <w:rFonts w:ascii="Arial" w:hAnsi="Arial" w:cs="Arial"/>
          <w:sz w:val="22"/>
          <w:szCs w:val="22"/>
          <w:bdr w:val="none" w:sz="0" w:space="0" w:color="auto" w:frame="1"/>
        </w:rPr>
        <w:t>. Some children with SEND access</w:t>
      </w:r>
      <w:r w:rsidR="43B504A8">
        <w:rPr>
          <w:rFonts w:ascii="Arial" w:hAnsi="Arial" w:cs="Arial"/>
          <w:sz w:val="22"/>
          <w:szCs w:val="22"/>
          <w:bdr w:val="none" w:sz="0" w:space="0" w:color="auto" w:frame="1"/>
        </w:rPr>
        <w:t xml:space="preserve"> geography</w:t>
      </w:r>
      <w:r w:rsidR="00BA197E">
        <w:rPr>
          <w:rFonts w:ascii="Arial" w:hAnsi="Arial" w:cs="Arial"/>
          <w:sz w:val="22"/>
          <w:szCs w:val="22"/>
          <w:bdr w:val="none" w:sz="0" w:space="0" w:color="auto" w:frame="1"/>
        </w:rPr>
        <w:t xml:space="preserve"> through specialist provision in Rainbows rather than in the main class. </w:t>
      </w:r>
    </w:p>
    <w:p w14:paraId="69A0D57D" w14:textId="77777777" w:rsidR="00BA197E" w:rsidRDefault="00BA197E"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53890734" w14:textId="3B23761A" w:rsidR="28D91BDE" w:rsidRDefault="28D91BDE" w:rsidP="351F5727">
      <w:pPr>
        <w:shd w:val="clear" w:color="auto" w:fill="FFFFFF" w:themeFill="background1"/>
        <w:spacing w:after="0"/>
        <w:rPr>
          <w:rFonts w:ascii="Arial" w:eastAsia="Arial" w:hAnsi="Arial" w:cs="Arial"/>
        </w:rPr>
      </w:pPr>
      <w:r w:rsidRPr="351F5727">
        <w:rPr>
          <w:rFonts w:ascii="Arial" w:eastAsia="Arial" w:hAnsi="Arial" w:cs="Arial"/>
        </w:rPr>
        <w:t xml:space="preserve">Cross-curricular links are included throughout each unit, allowing children to make connections and apply their Geography skills to other areas of learning. </w:t>
      </w:r>
      <w:r w:rsidR="29B2B070" w:rsidRPr="351F5727">
        <w:rPr>
          <w:rFonts w:ascii="Arial" w:eastAsia="Arial" w:hAnsi="Arial" w:cs="Arial"/>
        </w:rPr>
        <w:t>E</w:t>
      </w:r>
      <w:r w:rsidRPr="351F5727">
        <w:rPr>
          <w:rFonts w:ascii="Arial" w:eastAsia="Arial" w:hAnsi="Arial" w:cs="Arial"/>
        </w:rPr>
        <w:t xml:space="preserve">nquiry questions form the basis for </w:t>
      </w:r>
      <w:r w:rsidR="445EB3F9" w:rsidRPr="351F5727">
        <w:rPr>
          <w:rFonts w:ascii="Arial" w:eastAsia="Arial" w:hAnsi="Arial" w:cs="Arial"/>
        </w:rPr>
        <w:t>the</w:t>
      </w:r>
      <w:r w:rsidRPr="351F5727">
        <w:rPr>
          <w:rFonts w:ascii="Arial" w:eastAsia="Arial" w:hAnsi="Arial" w:cs="Arial"/>
        </w:rPr>
        <w:t xml:space="preserve"> Key stage 1 and 2 units, meaning that pupils gain a solid understanding of geographical knowledge and skills by applying them to answer enquiry questions. Teachers use open-ended questions with no preconceived answers and therefore they are genuinely purposeful and engage pupils in generating a real change. In attempting to answer them, children learn how to collect, interpret and represent data using geographical methodologies and make informed decisions by applying their geographical knowledge. </w:t>
      </w:r>
    </w:p>
    <w:p w14:paraId="034F9881" w14:textId="3E634F43" w:rsidR="351F5727" w:rsidRDefault="351F5727" w:rsidP="351F5727">
      <w:pPr>
        <w:shd w:val="clear" w:color="auto" w:fill="FFFFFF" w:themeFill="background1"/>
        <w:spacing w:after="0"/>
        <w:rPr>
          <w:rFonts w:ascii="Arial" w:eastAsia="Arial" w:hAnsi="Arial" w:cs="Arial"/>
        </w:rPr>
      </w:pPr>
    </w:p>
    <w:p w14:paraId="14FA4398" w14:textId="63D68F70" w:rsidR="28D91BDE" w:rsidRDefault="28D91BDE" w:rsidP="351F5727">
      <w:pPr>
        <w:shd w:val="clear" w:color="auto" w:fill="FFFFFF" w:themeFill="background1"/>
        <w:spacing w:after="0"/>
        <w:rPr>
          <w:rFonts w:ascii="Arial" w:eastAsia="Arial" w:hAnsi="Arial" w:cs="Arial"/>
        </w:rPr>
      </w:pPr>
      <w:r w:rsidRPr="351F5727">
        <w:rPr>
          <w:rFonts w:ascii="Arial" w:eastAsia="Arial" w:hAnsi="Arial" w:cs="Arial"/>
        </w:rPr>
        <w:t xml:space="preserve">Each unit contains elements of geographical skills and fieldwork to ensure that fieldwork skills are practised as often as possible. </w:t>
      </w:r>
      <w:r w:rsidR="72C4FED4" w:rsidRPr="351F5727">
        <w:rPr>
          <w:rFonts w:ascii="Arial" w:eastAsia="Arial" w:hAnsi="Arial" w:cs="Arial"/>
        </w:rPr>
        <w:t>The</w:t>
      </w:r>
      <w:r w:rsidRPr="351F5727">
        <w:rPr>
          <w:rFonts w:ascii="Arial" w:eastAsia="Arial" w:hAnsi="Arial" w:cs="Arial"/>
        </w:rPr>
        <w:t xml:space="preserve"> units follow an enquiry cycle that maps out the fieldwork process of question, observe, measure, record, and present, to reflect the elements mentioned in the National curriculum. This ensures children will learn how to decide on an area of enquiry, plan to measure data using a range of methods, capture the data and present it to a range of appropriate stakeholders in various formats.</w:t>
      </w:r>
    </w:p>
    <w:p w14:paraId="7656C92F" w14:textId="6A837FE4" w:rsidR="351F5727" w:rsidRDefault="351F5727" w:rsidP="351F5727">
      <w:pPr>
        <w:shd w:val="clear" w:color="auto" w:fill="FFFFFF" w:themeFill="background1"/>
        <w:spacing w:after="0"/>
        <w:rPr>
          <w:rFonts w:ascii="Arial" w:eastAsia="Arial" w:hAnsi="Arial" w:cs="Arial"/>
        </w:rPr>
      </w:pPr>
    </w:p>
    <w:p w14:paraId="261C3D09" w14:textId="43803292" w:rsidR="6157C60C" w:rsidRDefault="6157C60C" w:rsidP="351F5727">
      <w:pPr>
        <w:shd w:val="clear" w:color="auto" w:fill="FFFFFF" w:themeFill="background1"/>
        <w:spacing w:after="0"/>
        <w:rPr>
          <w:rFonts w:ascii="Arial" w:eastAsia="Arial" w:hAnsi="Arial" w:cs="Arial"/>
        </w:rPr>
      </w:pPr>
      <w:r w:rsidRPr="351F5727">
        <w:rPr>
          <w:rFonts w:ascii="Arial" w:eastAsia="Arial" w:hAnsi="Arial" w:cs="Arial"/>
        </w:rPr>
        <w:t>Lessons incorporate various teaching strategies from independent tasks to paired and group work, including practical hands-on, computer-based and collaborative tasks. This variety means that lessons are engaging and appeal to those with a variety of learning styles. Each lesson provides guidance for teachers on how to adapt their teaching to ensure that all pupils can access learning, and opportunities to stretch pupils’ learning are also available if required. Knowledge organisers for each unit support pupils in building a foundation of factual knowledge by encouraging recall of key facts and vocabulary.</w:t>
      </w:r>
    </w:p>
    <w:p w14:paraId="5517B934" w14:textId="4108E3AA" w:rsidR="00930E57" w:rsidRDefault="00930E57" w:rsidP="00890025">
      <w:pPr>
        <w:rPr>
          <w:rFonts w:ascii="Arial" w:hAnsi="Arial" w:cs="Arial"/>
        </w:rPr>
      </w:pPr>
    </w:p>
    <w:p w14:paraId="67FA9922" w14:textId="77777777" w:rsidR="00BA197E" w:rsidRPr="00884EB3" w:rsidRDefault="00BA197E" w:rsidP="00890025">
      <w:pPr>
        <w:rPr>
          <w:rFonts w:ascii="Arial" w:hAnsi="Arial" w:cs="Arial"/>
          <w:b/>
        </w:rPr>
      </w:pPr>
    </w:p>
    <w:p w14:paraId="66CBAD64" w14:textId="2D8BB79B" w:rsidR="006D0E03" w:rsidRPr="00884EB3" w:rsidRDefault="006D0E03" w:rsidP="351F5727">
      <w:pPr>
        <w:rPr>
          <w:rFonts w:ascii="Arial" w:hAnsi="Arial" w:cs="Arial"/>
        </w:rPr>
      </w:pPr>
    </w:p>
    <w:p w14:paraId="71C1E78F" w14:textId="77777777" w:rsidR="00890025" w:rsidRPr="00884EB3" w:rsidRDefault="00890025" w:rsidP="00890025">
      <w:pPr>
        <w:rPr>
          <w:rFonts w:ascii="Arial" w:hAnsi="Arial" w:cs="Arial"/>
          <w:b/>
          <w:u w:val="single"/>
        </w:rPr>
      </w:pPr>
      <w:r w:rsidRPr="00884EB3">
        <w:rPr>
          <w:rFonts w:ascii="Arial" w:hAnsi="Arial" w:cs="Arial"/>
          <w:b/>
          <w:u w:val="single"/>
        </w:rPr>
        <w:t>Curriculum Impact</w:t>
      </w:r>
    </w:p>
    <w:p w14:paraId="36DD5362" w14:textId="640B290D" w:rsidR="00890025" w:rsidRDefault="006D0E03" w:rsidP="00890025">
      <w:pPr>
        <w:rPr>
          <w:rFonts w:ascii="Arial" w:hAnsi="Arial" w:cs="Arial"/>
        </w:rPr>
      </w:pPr>
      <w:r w:rsidRPr="351F5727">
        <w:rPr>
          <w:rFonts w:ascii="Arial" w:hAnsi="Arial" w:cs="Arial"/>
        </w:rPr>
        <w:t>Pupil voice has demonstrated that children are able to recall key facts and explain links between t</w:t>
      </w:r>
      <w:r w:rsidR="0E202B6B" w:rsidRPr="351F5727">
        <w:rPr>
          <w:rFonts w:ascii="Arial" w:hAnsi="Arial" w:cs="Arial"/>
        </w:rPr>
        <w:t>opics</w:t>
      </w:r>
      <w:r w:rsidRPr="351F5727">
        <w:rPr>
          <w:rFonts w:ascii="Arial" w:hAnsi="Arial" w:cs="Arial"/>
        </w:rPr>
        <w:t xml:space="preserve"> using the</w:t>
      </w:r>
      <w:r w:rsidR="49A2247A" w:rsidRPr="351F5727">
        <w:rPr>
          <w:rFonts w:ascii="Arial" w:hAnsi="Arial" w:cs="Arial"/>
        </w:rPr>
        <w:t xml:space="preserve"> geographical</w:t>
      </w:r>
      <w:r w:rsidRPr="351F5727">
        <w:rPr>
          <w:rFonts w:ascii="Arial" w:hAnsi="Arial" w:cs="Arial"/>
        </w:rPr>
        <w:t xml:space="preserve"> concepts. They are all able to refer to the knowledge </w:t>
      </w:r>
      <w:r w:rsidRPr="351F5727">
        <w:rPr>
          <w:rFonts w:ascii="Arial" w:hAnsi="Arial" w:cs="Arial"/>
        </w:rPr>
        <w:lastRenderedPageBreak/>
        <w:t>organisers at the start of each unit to support their discussion of the topic. They express that they enjoy</w:t>
      </w:r>
      <w:r w:rsidR="75932B93" w:rsidRPr="351F5727">
        <w:rPr>
          <w:rFonts w:ascii="Arial" w:hAnsi="Arial" w:cs="Arial"/>
        </w:rPr>
        <w:t xml:space="preserve"> geography </w:t>
      </w:r>
      <w:r w:rsidRPr="351F5727">
        <w:rPr>
          <w:rFonts w:ascii="Arial" w:hAnsi="Arial" w:cs="Arial"/>
        </w:rPr>
        <w:t xml:space="preserve">and they are proud of their work. </w:t>
      </w:r>
    </w:p>
    <w:p w14:paraId="624E95F2" w14:textId="68A35E67" w:rsidR="006D0E03" w:rsidRPr="00884EB3" w:rsidRDefault="006D0E03" w:rsidP="00890025">
      <w:pPr>
        <w:rPr>
          <w:rFonts w:ascii="Arial" w:hAnsi="Arial" w:cs="Arial"/>
        </w:rPr>
      </w:pPr>
      <w:r w:rsidRPr="351F5727">
        <w:rPr>
          <w:rFonts w:ascii="Arial" w:hAnsi="Arial" w:cs="Arial"/>
        </w:rPr>
        <w:t xml:space="preserve">Staff demonstrate strong subject knowledge in lessons and make adaptations to their lessons to ensure that all are able to access their learning. Work in books demonstrates high expectations overall and a range of activities used to record learning. </w:t>
      </w:r>
    </w:p>
    <w:p w14:paraId="49125AAE" w14:textId="7E9E8A85" w:rsidR="02325E16" w:rsidRDefault="02325E16" w:rsidP="351F5727">
      <w:pPr>
        <w:rPr>
          <w:rFonts w:ascii="Arial" w:eastAsia="Arial" w:hAnsi="Arial" w:cs="Arial"/>
        </w:rPr>
      </w:pPr>
      <w:r w:rsidRPr="351F5727">
        <w:rPr>
          <w:rFonts w:ascii="Arial" w:eastAsia="Arial" w:hAnsi="Arial" w:cs="Arial"/>
        </w:rPr>
        <w:t>An enquiry-based approach to learning will allow teachers to assess children against the National curriculum expectations for Geography. The impact of Kapow Primary’s scheme is constantly monitored through both formative and summative assessment opportunities.</w:t>
      </w:r>
    </w:p>
    <w:p w14:paraId="22FEEA82" w14:textId="77777777" w:rsidR="00890025" w:rsidRPr="00884EB3" w:rsidRDefault="00890025" w:rsidP="00890025">
      <w:pPr>
        <w:rPr>
          <w:rFonts w:ascii="Arial" w:hAnsi="Arial" w:cs="Arial"/>
        </w:rPr>
      </w:pPr>
    </w:p>
    <w:p w14:paraId="2722F15F"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Assessment Information</w:t>
      </w:r>
    </w:p>
    <w:p w14:paraId="1095CDE5" w14:textId="0AB240F5" w:rsidR="00930E57" w:rsidRDefault="006D0E03" w:rsidP="351F5727">
      <w:pPr>
        <w:pStyle w:val="NormalWeb"/>
        <w:shd w:val="clear" w:color="auto" w:fill="FFFFFF" w:themeFill="background1"/>
        <w:spacing w:before="0" w:beforeAutospacing="0" w:after="0" w:afterAutospacing="0"/>
        <w:textAlignment w:val="top"/>
        <w:rPr>
          <w:rFonts w:ascii="Arial" w:hAnsi="Arial" w:cs="Arial"/>
          <w:sz w:val="22"/>
          <w:szCs w:val="22"/>
        </w:rPr>
      </w:pPr>
      <w:r>
        <w:rPr>
          <w:rFonts w:ascii="Arial" w:hAnsi="Arial" w:cs="Arial"/>
          <w:sz w:val="22"/>
          <w:szCs w:val="22"/>
          <w:bdr w:val="none" w:sz="0" w:space="0" w:color="auto" w:frame="1"/>
        </w:rPr>
        <w:t xml:space="preserve">Teachers use formative assessment in all lessons through targeted questioning and live marking. </w:t>
      </w:r>
      <w:r w:rsidRPr="351F5727">
        <w:rPr>
          <w:rFonts w:ascii="Arial" w:hAnsi="Arial" w:cs="Arial"/>
          <w:sz w:val="22"/>
          <w:szCs w:val="22"/>
        </w:rPr>
        <w:t xml:space="preserve">The </w:t>
      </w:r>
      <w:r w:rsidR="714D652E" w:rsidRPr="351F5727">
        <w:rPr>
          <w:rFonts w:ascii="Arial" w:hAnsi="Arial" w:cs="Arial"/>
          <w:sz w:val="22"/>
          <w:szCs w:val="22"/>
        </w:rPr>
        <w:t>geography</w:t>
      </w:r>
      <w:r w:rsidRPr="351F5727">
        <w:rPr>
          <w:rFonts w:ascii="Arial" w:hAnsi="Arial" w:cs="Arial"/>
          <w:sz w:val="22"/>
          <w:szCs w:val="22"/>
        </w:rPr>
        <w:t xml:space="preserve"> leader has provided teachers with impact indicator questions as a more direct way of establishing pupil undertaught. Teachers may refer, or directly use, these questions to quiz the knowledge children have retained. The attainment of each child is recorded on a school-wide assessment proforma at the end of each half-term of </w:t>
      </w:r>
      <w:r w:rsidR="50288D2C" w:rsidRPr="351F5727">
        <w:rPr>
          <w:rFonts w:ascii="Arial" w:hAnsi="Arial" w:cs="Arial"/>
          <w:sz w:val="22"/>
          <w:szCs w:val="22"/>
        </w:rPr>
        <w:t>geography</w:t>
      </w:r>
      <w:r w:rsidRPr="351F5727">
        <w:rPr>
          <w:rFonts w:ascii="Arial" w:hAnsi="Arial" w:cs="Arial"/>
          <w:sz w:val="22"/>
          <w:szCs w:val="22"/>
        </w:rPr>
        <w:t xml:space="preserve">. Teachers will identify barriers to learning and areas for revisiting where children have knowledge gaps. </w:t>
      </w:r>
    </w:p>
    <w:p w14:paraId="3B789AA0" w14:textId="77777777" w:rsidR="00930E57" w:rsidRPr="00861AA3" w:rsidRDefault="00930E57" w:rsidP="00930E57">
      <w:pPr>
        <w:jc w:val="center"/>
      </w:pPr>
    </w:p>
    <w:sectPr w:rsidR="00930E57" w:rsidRPr="00861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7"/>
    <w:rsid w:val="0005D48C"/>
    <w:rsid w:val="000F02FA"/>
    <w:rsid w:val="002F0B42"/>
    <w:rsid w:val="00525DC4"/>
    <w:rsid w:val="005B2CE9"/>
    <w:rsid w:val="005C405B"/>
    <w:rsid w:val="005F0198"/>
    <w:rsid w:val="006244E1"/>
    <w:rsid w:val="006661BB"/>
    <w:rsid w:val="006C2A00"/>
    <w:rsid w:val="006D0E03"/>
    <w:rsid w:val="006D6E04"/>
    <w:rsid w:val="00861AA3"/>
    <w:rsid w:val="00884EB3"/>
    <w:rsid w:val="00890025"/>
    <w:rsid w:val="00930E57"/>
    <w:rsid w:val="00A05FFF"/>
    <w:rsid w:val="00AA2613"/>
    <w:rsid w:val="00BA197E"/>
    <w:rsid w:val="00C35B62"/>
    <w:rsid w:val="00D91052"/>
    <w:rsid w:val="00E4305E"/>
    <w:rsid w:val="01702851"/>
    <w:rsid w:val="02325E16"/>
    <w:rsid w:val="027550A4"/>
    <w:rsid w:val="027A3747"/>
    <w:rsid w:val="02CF22FC"/>
    <w:rsid w:val="030671A5"/>
    <w:rsid w:val="05F2EAD1"/>
    <w:rsid w:val="0784CBC2"/>
    <w:rsid w:val="0B0609BD"/>
    <w:rsid w:val="0E202B6B"/>
    <w:rsid w:val="14DD9F71"/>
    <w:rsid w:val="1A17A743"/>
    <w:rsid w:val="202AA38E"/>
    <w:rsid w:val="23019E85"/>
    <w:rsid w:val="26289C28"/>
    <w:rsid w:val="28D91BDE"/>
    <w:rsid w:val="29B2B070"/>
    <w:rsid w:val="2B025B0D"/>
    <w:rsid w:val="2C37409B"/>
    <w:rsid w:val="33078860"/>
    <w:rsid w:val="351F5727"/>
    <w:rsid w:val="3A512D54"/>
    <w:rsid w:val="42A61EE6"/>
    <w:rsid w:val="43B504A8"/>
    <w:rsid w:val="445EB3F9"/>
    <w:rsid w:val="44AF450D"/>
    <w:rsid w:val="45E17DE4"/>
    <w:rsid w:val="478A7056"/>
    <w:rsid w:val="4857D575"/>
    <w:rsid w:val="4926D52F"/>
    <w:rsid w:val="49A2247A"/>
    <w:rsid w:val="4ABA2126"/>
    <w:rsid w:val="4DED0A4F"/>
    <w:rsid w:val="50288D2C"/>
    <w:rsid w:val="532D8071"/>
    <w:rsid w:val="562A57A0"/>
    <w:rsid w:val="5A78E4FE"/>
    <w:rsid w:val="6157C60C"/>
    <w:rsid w:val="640B494D"/>
    <w:rsid w:val="6481A8AD"/>
    <w:rsid w:val="657C3354"/>
    <w:rsid w:val="69DF072B"/>
    <w:rsid w:val="6F23999C"/>
    <w:rsid w:val="6FE5660A"/>
    <w:rsid w:val="714D652E"/>
    <w:rsid w:val="723A3C16"/>
    <w:rsid w:val="72C4FED4"/>
    <w:rsid w:val="75932B93"/>
    <w:rsid w:val="7A1B4866"/>
    <w:rsid w:val="7E301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670C"/>
  <w15:chartTrackingRefBased/>
  <w15:docId w15:val="{DB17B61F-9423-41E9-9994-253406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E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A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2823">
      <w:bodyDiv w:val="1"/>
      <w:marLeft w:val="0"/>
      <w:marRight w:val="0"/>
      <w:marTop w:val="0"/>
      <w:marBottom w:val="0"/>
      <w:divBdr>
        <w:top w:val="none" w:sz="0" w:space="0" w:color="auto"/>
        <w:left w:val="none" w:sz="0" w:space="0" w:color="auto"/>
        <w:bottom w:val="none" w:sz="0" w:space="0" w:color="auto"/>
        <w:right w:val="none" w:sz="0" w:space="0" w:color="auto"/>
      </w:divBdr>
    </w:div>
    <w:div w:id="824513901">
      <w:bodyDiv w:val="1"/>
      <w:marLeft w:val="0"/>
      <w:marRight w:val="0"/>
      <w:marTop w:val="0"/>
      <w:marBottom w:val="0"/>
      <w:divBdr>
        <w:top w:val="none" w:sz="0" w:space="0" w:color="auto"/>
        <w:left w:val="none" w:sz="0" w:space="0" w:color="auto"/>
        <w:bottom w:val="none" w:sz="0" w:space="0" w:color="auto"/>
        <w:right w:val="none" w:sz="0" w:space="0" w:color="auto"/>
      </w:divBdr>
    </w:div>
    <w:div w:id="1484615801">
      <w:bodyDiv w:val="1"/>
      <w:marLeft w:val="0"/>
      <w:marRight w:val="0"/>
      <w:marTop w:val="0"/>
      <w:marBottom w:val="0"/>
      <w:divBdr>
        <w:top w:val="none" w:sz="0" w:space="0" w:color="auto"/>
        <w:left w:val="none" w:sz="0" w:space="0" w:color="auto"/>
        <w:bottom w:val="none" w:sz="0" w:space="0" w:color="auto"/>
        <w:right w:val="none" w:sz="0" w:space="0" w:color="auto"/>
      </w:divBdr>
    </w:div>
    <w:div w:id="1992516956">
      <w:bodyDiv w:val="1"/>
      <w:marLeft w:val="0"/>
      <w:marRight w:val="0"/>
      <w:marTop w:val="0"/>
      <w:marBottom w:val="0"/>
      <w:divBdr>
        <w:top w:val="none" w:sz="0" w:space="0" w:color="auto"/>
        <w:left w:val="none" w:sz="0" w:space="0" w:color="auto"/>
        <w:bottom w:val="none" w:sz="0" w:space="0" w:color="auto"/>
        <w:right w:val="none" w:sz="0" w:space="0" w:color="auto"/>
      </w:divBdr>
    </w:div>
    <w:div w:id="2010597480">
      <w:bodyDiv w:val="1"/>
      <w:marLeft w:val="0"/>
      <w:marRight w:val="0"/>
      <w:marTop w:val="0"/>
      <w:marBottom w:val="0"/>
      <w:divBdr>
        <w:top w:val="none" w:sz="0" w:space="0" w:color="auto"/>
        <w:left w:val="none" w:sz="0" w:space="0" w:color="auto"/>
        <w:bottom w:val="none" w:sz="0" w:space="0" w:color="auto"/>
        <w:right w:val="none" w:sz="0" w:space="0" w:color="auto"/>
      </w:divBdr>
    </w:div>
    <w:div w:id="2089963620">
      <w:bodyDiv w:val="1"/>
      <w:marLeft w:val="0"/>
      <w:marRight w:val="0"/>
      <w:marTop w:val="0"/>
      <w:marBottom w:val="0"/>
      <w:divBdr>
        <w:top w:val="none" w:sz="0" w:space="0" w:color="auto"/>
        <w:left w:val="none" w:sz="0" w:space="0" w:color="auto"/>
        <w:bottom w:val="none" w:sz="0" w:space="0" w:color="auto"/>
        <w:right w:val="none" w:sz="0" w:space="0" w:color="auto"/>
      </w:divBdr>
      <w:divsChild>
        <w:div w:id="188105575">
          <w:marLeft w:val="0"/>
          <w:marRight w:val="0"/>
          <w:marTop w:val="0"/>
          <w:marBottom w:val="300"/>
          <w:divBdr>
            <w:top w:val="none" w:sz="0" w:space="0" w:color="auto"/>
            <w:left w:val="none" w:sz="0" w:space="0" w:color="auto"/>
            <w:bottom w:val="none" w:sz="0" w:space="0" w:color="auto"/>
            <w:right w:val="none" w:sz="0" w:space="0" w:color="auto"/>
          </w:divBdr>
        </w:div>
        <w:div w:id="1928147394">
          <w:marLeft w:val="0"/>
          <w:marRight w:val="0"/>
          <w:marTop w:val="0"/>
          <w:marBottom w:val="300"/>
          <w:divBdr>
            <w:top w:val="none" w:sz="0" w:space="0" w:color="auto"/>
            <w:left w:val="none" w:sz="0" w:space="0" w:color="auto"/>
            <w:bottom w:val="none" w:sz="0" w:space="0" w:color="auto"/>
            <w:right w:val="none" w:sz="0" w:space="0" w:color="auto"/>
          </w:divBdr>
        </w:div>
        <w:div w:id="423499305">
          <w:marLeft w:val="0"/>
          <w:marRight w:val="300"/>
          <w:marTop w:val="0"/>
          <w:marBottom w:val="300"/>
          <w:divBdr>
            <w:top w:val="none" w:sz="0" w:space="0" w:color="auto"/>
            <w:left w:val="none" w:sz="0" w:space="0" w:color="auto"/>
            <w:bottom w:val="none" w:sz="0" w:space="0" w:color="auto"/>
            <w:right w:val="none" w:sz="0" w:space="0" w:color="auto"/>
          </w:divBdr>
          <w:divsChild>
            <w:div w:id="1618677158">
              <w:marLeft w:val="0"/>
              <w:marRight w:val="0"/>
              <w:marTop w:val="0"/>
              <w:marBottom w:val="0"/>
              <w:divBdr>
                <w:top w:val="none" w:sz="0" w:space="0" w:color="auto"/>
                <w:left w:val="none" w:sz="0" w:space="0" w:color="auto"/>
                <w:bottom w:val="none" w:sz="0" w:space="0" w:color="auto"/>
                <w:right w:val="none" w:sz="0" w:space="0" w:color="auto"/>
              </w:divBdr>
            </w:div>
          </w:divsChild>
        </w:div>
        <w:div w:id="801340138">
          <w:marLeft w:val="0"/>
          <w:marRight w:val="0"/>
          <w:marTop w:val="0"/>
          <w:marBottom w:val="300"/>
          <w:divBdr>
            <w:top w:val="none" w:sz="0" w:space="0" w:color="auto"/>
            <w:left w:val="none" w:sz="0" w:space="0" w:color="auto"/>
            <w:bottom w:val="none" w:sz="0" w:space="0" w:color="auto"/>
            <w:right w:val="none" w:sz="0" w:space="0" w:color="auto"/>
          </w:divBdr>
        </w:div>
        <w:div w:id="237640577">
          <w:marLeft w:val="0"/>
          <w:marRight w:val="0"/>
          <w:marTop w:val="0"/>
          <w:marBottom w:val="300"/>
          <w:divBdr>
            <w:top w:val="none" w:sz="0" w:space="0" w:color="auto"/>
            <w:left w:val="none" w:sz="0" w:space="0" w:color="auto"/>
            <w:bottom w:val="none" w:sz="0" w:space="0" w:color="auto"/>
            <w:right w:val="none" w:sz="0" w:space="0" w:color="auto"/>
          </w:divBdr>
        </w:div>
        <w:div w:id="1124882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455028D4DED42A2C2A6D581FF8921" ma:contentTypeVersion="18" ma:contentTypeDescription="Create a new document." ma:contentTypeScope="" ma:versionID="c8a6ec746c20a8b79e1ca4475b09eb8f">
  <xsd:schema xmlns:xsd="http://www.w3.org/2001/XMLSchema" xmlns:xs="http://www.w3.org/2001/XMLSchema" xmlns:p="http://schemas.microsoft.com/office/2006/metadata/properties" xmlns:ns3="91161dd9-b1fd-4e45-ace0-1d44eb0bb4f8" xmlns:ns4="ca1d68ce-4e33-44fe-af47-8d72aa8a47c8" targetNamespace="http://schemas.microsoft.com/office/2006/metadata/properties" ma:root="true" ma:fieldsID="4ab812b30bb41384eaeaf64d3c5acf58" ns3:_="" ns4:_="">
    <xsd:import namespace="91161dd9-b1fd-4e45-ace0-1d44eb0bb4f8"/>
    <xsd:import namespace="ca1d68ce-4e33-44fe-af47-8d72aa8a47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1dd9-b1fd-4e45-ace0-1d44eb0bb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d68ce-4e33-44fe-af47-8d72aa8a47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1d68ce-4e33-44fe-af47-8d72aa8a47c8" xsi:nil="true"/>
  </documentManagement>
</p:properties>
</file>

<file path=customXml/itemProps1.xml><?xml version="1.0" encoding="utf-8"?>
<ds:datastoreItem xmlns:ds="http://schemas.openxmlformats.org/officeDocument/2006/customXml" ds:itemID="{9825C09E-550A-444B-B8BB-C3B49A2F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1dd9-b1fd-4e45-ace0-1d44eb0bb4f8"/>
    <ds:schemaRef ds:uri="ca1d68ce-4e33-44fe-af47-8d72aa8a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8B98A-BD63-4189-9457-5137D58EDD16}">
  <ds:schemaRefs>
    <ds:schemaRef ds:uri="http://schemas.microsoft.com/sharepoint/v3/contenttype/forms"/>
  </ds:schemaRefs>
</ds:datastoreItem>
</file>

<file path=customXml/itemProps3.xml><?xml version="1.0" encoding="utf-8"?>
<ds:datastoreItem xmlns:ds="http://schemas.openxmlformats.org/officeDocument/2006/customXml" ds:itemID="{E70D0B1D-9186-4964-AF81-021CE59583E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ca1d68ce-4e33-44fe-af47-8d72aa8a47c8"/>
    <ds:schemaRef ds:uri="http://www.w3.org/XML/1998/namespace"/>
    <ds:schemaRef ds:uri="http://schemas.microsoft.com/office/infopath/2007/PartnerControls"/>
    <ds:schemaRef ds:uri="91161dd9-b1fd-4e45-ace0-1d44eb0bb4f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Rashid</dc:creator>
  <cp:keywords/>
  <dc:description/>
  <cp:lastModifiedBy>Margaret Farrell</cp:lastModifiedBy>
  <cp:revision>11</cp:revision>
  <cp:lastPrinted>2025-02-24T10:46:00Z</cp:lastPrinted>
  <dcterms:created xsi:type="dcterms:W3CDTF">2025-02-10T16:05:00Z</dcterms:created>
  <dcterms:modified xsi:type="dcterms:W3CDTF">2025-02-24T10:46:00Z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0x0101004F1455028D4DED42A2C2A6D581FF8921</vt:lpwstr>
  </property>
</Properties>
</file>