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D483B" w14:textId="7FC08BA6" w:rsidR="00404AA4" w:rsidRDefault="00404AA4" w:rsidP="00404AA4">
      <w:pPr>
        <w:autoSpaceDE w:val="0"/>
        <w:autoSpaceDN w:val="0"/>
        <w:adjustRightInd w:val="0"/>
        <w:rPr>
          <w:rFonts w:ascii="Calibri" w:hAnsi="Calibri" w:cs="Calibri"/>
          <w:sz w:val="22"/>
          <w:szCs w:val="22"/>
          <w:lang w:val="en-US"/>
        </w:rPr>
      </w:pPr>
    </w:p>
    <w:p w14:paraId="18BA4E93" w14:textId="77777777" w:rsidR="00366234" w:rsidRDefault="00366234" w:rsidP="00404AA4">
      <w:pPr>
        <w:autoSpaceDE w:val="0"/>
        <w:autoSpaceDN w:val="0"/>
        <w:adjustRightInd w:val="0"/>
        <w:rPr>
          <w:rFonts w:ascii="Calibri" w:hAnsi="Calibri" w:cs="Calibri"/>
          <w:sz w:val="22"/>
          <w:szCs w:val="22"/>
          <w:lang w:val="en-US"/>
        </w:rPr>
      </w:pPr>
    </w:p>
    <w:p w14:paraId="4DC81DEA" w14:textId="0BEC4684" w:rsidR="00485281" w:rsidRPr="00E02CD1" w:rsidRDefault="00E02CD1" w:rsidP="00E02CD1">
      <w:pPr>
        <w:autoSpaceDE w:val="0"/>
        <w:autoSpaceDN w:val="0"/>
        <w:adjustRightInd w:val="0"/>
        <w:jc w:val="center"/>
        <w:rPr>
          <w:rFonts w:ascii="Calibri" w:hAnsi="Calibri" w:cs="Calibri"/>
          <w:b/>
          <w:u w:val="single"/>
          <w:lang w:val="en-US"/>
        </w:rPr>
      </w:pPr>
      <w:bookmarkStart w:id="0" w:name="_GoBack"/>
      <w:r w:rsidRPr="00E02CD1">
        <w:rPr>
          <w:rFonts w:ascii="Calibri" w:hAnsi="Calibri" w:cs="Calibri"/>
          <w:b/>
          <w:u w:val="single"/>
          <w:lang w:val="en-US"/>
        </w:rPr>
        <w:t>French Year 3 MTP</w:t>
      </w:r>
    </w:p>
    <w:bookmarkEnd w:id="0"/>
    <w:p w14:paraId="058B9871" w14:textId="77777777" w:rsidR="00EE32ED" w:rsidRDefault="00EE32ED" w:rsidP="00404AA4">
      <w:pPr>
        <w:autoSpaceDE w:val="0"/>
        <w:autoSpaceDN w:val="0"/>
        <w:adjustRightInd w:val="0"/>
        <w:rPr>
          <w:rFonts w:ascii="Calibri" w:hAnsi="Calibri" w:cs="Calibri"/>
          <w:sz w:val="22"/>
          <w:szCs w:val="22"/>
          <w:lang w:val="en-US"/>
        </w:rPr>
      </w:pPr>
    </w:p>
    <w:tbl>
      <w:tblPr>
        <w:tblStyle w:val="TableGrid1"/>
        <w:tblW w:w="0" w:type="auto"/>
        <w:tblInd w:w="-5" w:type="dxa"/>
        <w:tblLook w:val="04A0" w:firstRow="1" w:lastRow="0" w:firstColumn="1" w:lastColumn="0" w:noHBand="0" w:noVBand="1"/>
      </w:tblPr>
      <w:tblGrid>
        <w:gridCol w:w="7694"/>
        <w:gridCol w:w="7694"/>
      </w:tblGrid>
      <w:tr w:rsidR="00E02CD1" w:rsidRPr="00E02CD1" w14:paraId="37011176" w14:textId="77777777" w:rsidTr="00B450DE">
        <w:tc>
          <w:tcPr>
            <w:tcW w:w="7694" w:type="dxa"/>
            <w:shd w:val="clear" w:color="auto" w:fill="C45911" w:themeFill="accent2" w:themeFillShade="BF"/>
          </w:tcPr>
          <w:p w14:paraId="53D5D62D" w14:textId="77777777" w:rsidR="00E02CD1" w:rsidRPr="00E02CD1" w:rsidRDefault="00E02CD1" w:rsidP="00E02CD1">
            <w:pPr>
              <w:jc w:val="center"/>
              <w:rPr>
                <w:rFonts w:ascii="Century Gothic" w:hAnsi="Century Gothic"/>
                <w:b/>
                <w:lang w:eastAsia="en-GB"/>
              </w:rPr>
            </w:pPr>
            <w:r w:rsidRPr="00E02CD1">
              <w:rPr>
                <w:rFonts w:ascii="Century Gothic" w:hAnsi="Century Gothic"/>
                <w:b/>
                <w:lang w:eastAsia="en-GB"/>
              </w:rPr>
              <w:t>Substantive Concepts</w:t>
            </w:r>
          </w:p>
        </w:tc>
        <w:tc>
          <w:tcPr>
            <w:tcW w:w="7694" w:type="dxa"/>
            <w:shd w:val="clear" w:color="auto" w:fill="C45911" w:themeFill="accent2" w:themeFillShade="BF"/>
          </w:tcPr>
          <w:p w14:paraId="4D865F41" w14:textId="77777777" w:rsidR="00E02CD1" w:rsidRPr="00E02CD1" w:rsidRDefault="00E02CD1" w:rsidP="00E02CD1">
            <w:pPr>
              <w:jc w:val="center"/>
              <w:rPr>
                <w:rFonts w:ascii="Century Gothic" w:hAnsi="Century Gothic"/>
                <w:b/>
                <w:lang w:eastAsia="en-GB"/>
              </w:rPr>
            </w:pPr>
            <w:r w:rsidRPr="00E02CD1">
              <w:rPr>
                <w:rFonts w:ascii="Century Gothic" w:hAnsi="Century Gothic"/>
                <w:b/>
                <w:lang w:eastAsia="en-GB"/>
              </w:rPr>
              <w:t>Disciplinary Concepts</w:t>
            </w:r>
          </w:p>
        </w:tc>
      </w:tr>
      <w:tr w:rsidR="00E02CD1" w:rsidRPr="00E02CD1" w14:paraId="411E800A" w14:textId="77777777" w:rsidTr="00B450DE">
        <w:tc>
          <w:tcPr>
            <w:tcW w:w="7694" w:type="dxa"/>
          </w:tcPr>
          <w:p w14:paraId="3F07B555" w14:textId="77777777" w:rsidR="00E02CD1" w:rsidRPr="00E02CD1" w:rsidRDefault="00E02CD1" w:rsidP="00E02CD1">
            <w:pPr>
              <w:rPr>
                <w:rFonts w:asciiTheme="minorHAnsi" w:hAnsiTheme="minorHAnsi" w:cstheme="minorHAnsi"/>
                <w:color w:val="000000"/>
                <w:kern w:val="28"/>
                <w:sz w:val="20"/>
                <w:szCs w:val="20"/>
                <w:lang w:eastAsia="en-GB"/>
                <w14:ligatures w14:val="standard"/>
                <w14:cntxtAlts/>
              </w:rPr>
            </w:pPr>
            <w:r w:rsidRPr="00E02CD1">
              <w:rPr>
                <w:rFonts w:asciiTheme="minorHAnsi" w:hAnsiTheme="minorHAnsi" w:cstheme="minorHAnsi"/>
                <w:color w:val="000000"/>
                <w:kern w:val="28"/>
                <w:sz w:val="20"/>
                <w:szCs w:val="20"/>
                <w:lang w:eastAsia="en-GB"/>
                <w14:ligatures w14:val="standard"/>
                <w14:cntxtAlts/>
              </w:rPr>
              <w:t xml:space="preserve">Through continued Language comprehension (Listening and reading; Language production (Speaking and writing); Cultural Awareness; </w:t>
            </w:r>
            <w:proofErr w:type="gramStart"/>
            <w:r w:rsidRPr="00E02CD1">
              <w:rPr>
                <w:rFonts w:asciiTheme="minorHAnsi" w:hAnsiTheme="minorHAnsi" w:cstheme="minorHAnsi"/>
                <w:color w:val="000000"/>
                <w:kern w:val="28"/>
                <w:sz w:val="20"/>
                <w:szCs w:val="20"/>
                <w:lang w:eastAsia="en-GB"/>
                <w14:ligatures w14:val="standard"/>
                <w14:cntxtAlts/>
              </w:rPr>
              <w:t>Grammar;  Vocabulary</w:t>
            </w:r>
            <w:proofErr w:type="gramEnd"/>
            <w:r w:rsidRPr="00E02CD1">
              <w:rPr>
                <w:rFonts w:asciiTheme="minorHAnsi" w:hAnsiTheme="minorHAnsi" w:cstheme="minorHAnsi"/>
                <w:color w:val="000000"/>
                <w:kern w:val="28"/>
                <w:sz w:val="20"/>
                <w:szCs w:val="20"/>
                <w:lang w:eastAsia="en-GB"/>
                <w14:ligatures w14:val="standard"/>
                <w14:cntxtAlts/>
              </w:rPr>
              <w:t xml:space="preserve"> and Phonics, children learn to express their ideas and thoughts in another language and to understand and respond to its speakers, both in speech and in writing.  Pupils learn to communicate for practical purposes, learn new ways of thinking and read great literature in </w:t>
            </w:r>
          </w:p>
          <w:p w14:paraId="25C45313" w14:textId="77777777" w:rsidR="00E02CD1" w:rsidRPr="00E02CD1" w:rsidRDefault="00E02CD1" w:rsidP="00E02CD1">
            <w:pPr>
              <w:rPr>
                <w:rFonts w:asciiTheme="minorHAnsi" w:hAnsiTheme="minorHAnsi" w:cstheme="minorHAnsi"/>
                <w:color w:val="000000"/>
                <w:kern w:val="28"/>
                <w:sz w:val="20"/>
                <w:szCs w:val="20"/>
                <w:lang w:eastAsia="en-GB"/>
                <w14:ligatures w14:val="standard"/>
                <w14:cntxtAlts/>
              </w:rPr>
            </w:pPr>
            <w:r w:rsidRPr="00E02CD1">
              <w:rPr>
                <w:rFonts w:asciiTheme="minorHAnsi" w:hAnsiTheme="minorHAnsi" w:cstheme="minorHAnsi"/>
                <w:color w:val="000000"/>
                <w:kern w:val="28"/>
                <w:sz w:val="20"/>
                <w:szCs w:val="20"/>
                <w:lang w:eastAsia="en-GB"/>
                <w14:ligatures w14:val="standard"/>
                <w14:cntxtAlts/>
              </w:rPr>
              <w:t>the original language though a carefully sequenced curriculum.</w:t>
            </w:r>
          </w:p>
        </w:tc>
        <w:tc>
          <w:tcPr>
            <w:tcW w:w="7694" w:type="dxa"/>
          </w:tcPr>
          <w:p w14:paraId="77B3C788"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Pupils are provided the foundation for learning further languages and further widen pupils’ understanding of the cultural and linguistic diversity of the world that they live in. In French pupils learn through speaking and listening and through collaboration.</w:t>
            </w:r>
          </w:p>
          <w:p w14:paraId="46FA9F1F"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 </w:t>
            </w:r>
          </w:p>
          <w:p w14:paraId="17B745B3" w14:textId="77777777" w:rsidR="00E02CD1" w:rsidRPr="00E02CD1" w:rsidRDefault="00E02CD1" w:rsidP="00E02CD1">
            <w:pPr>
              <w:rPr>
                <w:rFonts w:asciiTheme="minorHAnsi" w:hAnsiTheme="minorHAnsi" w:cstheme="minorHAnsi"/>
                <w:sz w:val="20"/>
                <w:szCs w:val="20"/>
                <w:lang w:eastAsia="en-GB"/>
              </w:rPr>
            </w:pPr>
          </w:p>
          <w:p w14:paraId="6CF9AAE8" w14:textId="77777777" w:rsidR="00E02CD1" w:rsidRPr="00E02CD1" w:rsidRDefault="00E02CD1" w:rsidP="00E02CD1">
            <w:pPr>
              <w:rPr>
                <w:rFonts w:asciiTheme="minorHAnsi" w:hAnsiTheme="minorHAnsi" w:cstheme="minorHAnsi"/>
                <w:lang w:eastAsia="en-GB"/>
              </w:rPr>
            </w:pPr>
          </w:p>
        </w:tc>
      </w:tr>
      <w:tr w:rsidR="00E02CD1" w:rsidRPr="00E02CD1" w14:paraId="36F4FD82" w14:textId="77777777" w:rsidTr="00B450DE">
        <w:tc>
          <w:tcPr>
            <w:tcW w:w="15388" w:type="dxa"/>
            <w:gridSpan w:val="2"/>
          </w:tcPr>
          <w:p w14:paraId="4A22DFEA"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All substantive and disciplinary concepts are explored in each year, with progression between year groups to enable children to know more, remember more and ultimately do more. </w:t>
            </w:r>
          </w:p>
        </w:tc>
      </w:tr>
    </w:tbl>
    <w:p w14:paraId="2F38D963" w14:textId="77777777" w:rsidR="00EE32ED" w:rsidRDefault="00EE32ED" w:rsidP="00404AA4">
      <w:pPr>
        <w:autoSpaceDE w:val="0"/>
        <w:autoSpaceDN w:val="0"/>
        <w:adjustRightInd w:val="0"/>
        <w:rPr>
          <w:rFonts w:ascii="Calibri" w:hAnsi="Calibri" w:cs="Calibri"/>
          <w:sz w:val="22"/>
          <w:szCs w:val="22"/>
          <w:lang w:val="en-US"/>
        </w:rPr>
      </w:pPr>
    </w:p>
    <w:tbl>
      <w:tblPr>
        <w:tblStyle w:val="TableGrid2"/>
        <w:tblW w:w="15446" w:type="dxa"/>
        <w:tblLook w:val="04A0" w:firstRow="1" w:lastRow="0" w:firstColumn="1" w:lastColumn="0" w:noHBand="0" w:noVBand="1"/>
      </w:tblPr>
      <w:tblGrid>
        <w:gridCol w:w="1992"/>
        <w:gridCol w:w="2242"/>
        <w:gridCol w:w="2242"/>
        <w:gridCol w:w="2243"/>
        <w:gridCol w:w="2242"/>
        <w:gridCol w:w="2242"/>
        <w:gridCol w:w="2243"/>
      </w:tblGrid>
      <w:tr w:rsidR="00E02CD1" w:rsidRPr="00E02CD1" w14:paraId="1056355A" w14:textId="77777777" w:rsidTr="00B450DE">
        <w:tc>
          <w:tcPr>
            <w:tcW w:w="1992" w:type="dxa"/>
          </w:tcPr>
          <w:p w14:paraId="04841720"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Year 3</w:t>
            </w:r>
          </w:p>
        </w:tc>
        <w:tc>
          <w:tcPr>
            <w:tcW w:w="2242" w:type="dxa"/>
          </w:tcPr>
          <w:p w14:paraId="5A77E6C3"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Autumn 1</w:t>
            </w:r>
          </w:p>
          <w:p w14:paraId="44DCB343"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Lessons 1-3</w:t>
            </w:r>
          </w:p>
        </w:tc>
        <w:tc>
          <w:tcPr>
            <w:tcW w:w="2242" w:type="dxa"/>
          </w:tcPr>
          <w:p w14:paraId="61D5E4CF"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Autumn 2</w:t>
            </w:r>
          </w:p>
          <w:p w14:paraId="65B7C060"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Lessons 4-5</w:t>
            </w:r>
          </w:p>
        </w:tc>
        <w:tc>
          <w:tcPr>
            <w:tcW w:w="2243" w:type="dxa"/>
          </w:tcPr>
          <w:p w14:paraId="555C0149"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Spring 1</w:t>
            </w:r>
          </w:p>
          <w:p w14:paraId="45AA2243"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Lessons 6-7</w:t>
            </w:r>
          </w:p>
        </w:tc>
        <w:tc>
          <w:tcPr>
            <w:tcW w:w="2242" w:type="dxa"/>
          </w:tcPr>
          <w:p w14:paraId="2AF14EE4"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Spring 2</w:t>
            </w:r>
          </w:p>
          <w:p w14:paraId="066C3F8C"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Lesson 8</w:t>
            </w:r>
          </w:p>
        </w:tc>
        <w:tc>
          <w:tcPr>
            <w:tcW w:w="2242" w:type="dxa"/>
          </w:tcPr>
          <w:p w14:paraId="01CE929D"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Summer 1</w:t>
            </w:r>
          </w:p>
          <w:p w14:paraId="6CDB3FB7"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Lessons 9-10</w:t>
            </w:r>
          </w:p>
        </w:tc>
        <w:tc>
          <w:tcPr>
            <w:tcW w:w="2243" w:type="dxa"/>
          </w:tcPr>
          <w:p w14:paraId="32282F8B"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Summer 2</w:t>
            </w:r>
          </w:p>
          <w:p w14:paraId="4AB4ACCE"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Lesson 11</w:t>
            </w:r>
          </w:p>
        </w:tc>
      </w:tr>
      <w:tr w:rsidR="00E02CD1" w:rsidRPr="00E02CD1" w14:paraId="6F8EC0E8" w14:textId="77777777" w:rsidTr="00B450DE">
        <w:tc>
          <w:tcPr>
            <w:tcW w:w="1992" w:type="dxa"/>
          </w:tcPr>
          <w:p w14:paraId="5649815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Learning intention / rationale</w:t>
            </w:r>
          </w:p>
        </w:tc>
        <w:tc>
          <w:tcPr>
            <w:tcW w:w="2242" w:type="dxa"/>
          </w:tcPr>
          <w:p w14:paraId="5CF45AB8"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During their first half term of French, pupils learn high-frequency language including numbers 0-10, greetings, and some classroom commands for routine conversation.</w:t>
            </w:r>
          </w:p>
          <w:p w14:paraId="25493CCE"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Phonics is taught explicitly as pupils encounter new vocabulary; the grapheme/phoneme link is recapped throughout the year.</w:t>
            </w:r>
          </w:p>
        </w:tc>
        <w:tc>
          <w:tcPr>
            <w:tcW w:w="2242" w:type="dxa"/>
          </w:tcPr>
          <w:p w14:paraId="05AE7D43"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As a next step from greetings, pupils say their name and introduce themselves. </w:t>
            </w:r>
          </w:p>
          <w:p w14:paraId="12081F53"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In using the structure, first and second person pronouns are introduced, and pupils’ attention is drawn to how the verb ending changes, adding ‘s’ with the ‘</w:t>
            </w:r>
            <w:proofErr w:type="spellStart"/>
            <w:r w:rsidRPr="00E02CD1">
              <w:rPr>
                <w:rFonts w:asciiTheme="minorHAnsi" w:hAnsiTheme="minorHAnsi" w:cstheme="minorHAnsi"/>
                <w:sz w:val="20"/>
                <w:szCs w:val="20"/>
                <w:lang w:eastAsia="en-GB"/>
              </w:rPr>
              <w:t>tu</w:t>
            </w:r>
            <w:proofErr w:type="spellEnd"/>
            <w:r w:rsidRPr="00E02CD1">
              <w:rPr>
                <w:rFonts w:asciiTheme="minorHAnsi" w:hAnsiTheme="minorHAnsi" w:cstheme="minorHAnsi"/>
                <w:sz w:val="20"/>
                <w:szCs w:val="20"/>
                <w:lang w:eastAsia="en-GB"/>
              </w:rPr>
              <w:t xml:space="preserve">’ form (second person singular).  </w:t>
            </w:r>
          </w:p>
          <w:p w14:paraId="5CA67E87"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Pupils revisit numbers and graphemes practised last half term.</w:t>
            </w:r>
          </w:p>
          <w:p w14:paraId="7A50F6E7"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Through a rhyme, two new graphemes are introduced ‘an’ and ‘</w:t>
            </w:r>
            <w:proofErr w:type="spellStart"/>
            <w:r w:rsidRPr="00E02CD1">
              <w:rPr>
                <w:rFonts w:asciiTheme="minorHAnsi" w:hAnsiTheme="minorHAnsi" w:cstheme="minorHAnsi"/>
                <w:sz w:val="20"/>
                <w:szCs w:val="20"/>
                <w:lang w:eastAsia="en-GB"/>
              </w:rPr>
              <w:t>eau</w:t>
            </w:r>
            <w:proofErr w:type="spellEnd"/>
            <w:r w:rsidRPr="00E02CD1">
              <w:rPr>
                <w:rFonts w:asciiTheme="minorHAnsi" w:hAnsiTheme="minorHAnsi" w:cstheme="minorHAnsi"/>
                <w:sz w:val="20"/>
                <w:szCs w:val="20"/>
                <w:lang w:eastAsia="en-GB"/>
              </w:rPr>
              <w:t xml:space="preserve">’. </w:t>
            </w:r>
          </w:p>
          <w:p w14:paraId="0F1CF169"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Pupils are introduced to a high frequency verb (</w:t>
            </w:r>
            <w:proofErr w:type="spellStart"/>
            <w:r w:rsidRPr="00E02CD1">
              <w:rPr>
                <w:rFonts w:asciiTheme="minorHAnsi" w:hAnsiTheme="minorHAnsi" w:cstheme="minorHAnsi"/>
                <w:sz w:val="20"/>
                <w:szCs w:val="20"/>
                <w:lang w:eastAsia="en-GB"/>
              </w:rPr>
              <w:t>avoir</w:t>
            </w:r>
            <w:proofErr w:type="spellEnd"/>
            <w:r w:rsidRPr="00E02CD1">
              <w:rPr>
                <w:rFonts w:asciiTheme="minorHAnsi" w:hAnsiTheme="minorHAnsi" w:cstheme="minorHAnsi"/>
                <w:sz w:val="20"/>
                <w:szCs w:val="20"/>
                <w:lang w:eastAsia="en-GB"/>
              </w:rPr>
              <w:t xml:space="preserve">) and begin to </w:t>
            </w:r>
            <w:r w:rsidRPr="00E02CD1">
              <w:rPr>
                <w:rFonts w:asciiTheme="minorHAnsi" w:hAnsiTheme="minorHAnsi" w:cstheme="minorHAnsi"/>
                <w:sz w:val="20"/>
                <w:szCs w:val="20"/>
                <w:lang w:eastAsia="en-GB"/>
              </w:rPr>
              <w:lastRenderedPageBreak/>
              <w:t>understand that languages cannot always be translated word for word.</w:t>
            </w:r>
          </w:p>
          <w:p w14:paraId="6465F56D" w14:textId="77777777" w:rsidR="00E02CD1" w:rsidRPr="00E02CD1" w:rsidRDefault="00E02CD1" w:rsidP="00E02CD1">
            <w:pPr>
              <w:rPr>
                <w:rFonts w:asciiTheme="minorHAnsi" w:hAnsiTheme="minorHAnsi" w:cstheme="minorHAnsi"/>
                <w:lang w:eastAsia="en-GB"/>
              </w:rPr>
            </w:pPr>
          </w:p>
        </w:tc>
        <w:tc>
          <w:tcPr>
            <w:tcW w:w="2243" w:type="dxa"/>
          </w:tcPr>
          <w:p w14:paraId="36853DDA"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 xml:space="preserve">Pupils are introduced to colours which they will use for sentence level work in subsequent lessons.  </w:t>
            </w:r>
          </w:p>
          <w:p w14:paraId="30A29336"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These lessons focus on the grapheme / phoneme correspondence as pupils learn each colour; an additional rhyme within the lesson checks that pupils can identify a key phoneme as they hear it.</w:t>
            </w:r>
          </w:p>
          <w:p w14:paraId="67F64F3D"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sz w:val="20"/>
                <w:szCs w:val="20"/>
                <w:lang w:eastAsia="en-GB"/>
              </w:rPr>
              <w:t>Pupils are introduced to a key verb ‘</w:t>
            </w:r>
            <w:proofErr w:type="spellStart"/>
            <w:r w:rsidRPr="00E02CD1">
              <w:rPr>
                <w:rFonts w:asciiTheme="minorHAnsi" w:hAnsiTheme="minorHAnsi" w:cstheme="minorHAnsi"/>
                <w:sz w:val="20"/>
                <w:szCs w:val="20"/>
                <w:lang w:eastAsia="en-GB"/>
              </w:rPr>
              <w:t>être</w:t>
            </w:r>
            <w:proofErr w:type="spellEnd"/>
            <w:r w:rsidRPr="00E02CD1">
              <w:rPr>
                <w:rFonts w:asciiTheme="minorHAnsi" w:hAnsiTheme="minorHAnsi" w:cstheme="minorHAnsi"/>
                <w:sz w:val="20"/>
                <w:szCs w:val="20"/>
                <w:lang w:eastAsia="en-GB"/>
              </w:rPr>
              <w:t xml:space="preserve">’ (to be) and use the third person of the verb through question-and-answer sequences and in constructing a short, descriptive sentence.  </w:t>
            </w:r>
            <w:r w:rsidRPr="00E02CD1">
              <w:rPr>
                <w:rFonts w:asciiTheme="minorHAnsi" w:hAnsiTheme="minorHAnsi" w:cstheme="minorHAnsi"/>
                <w:sz w:val="20"/>
                <w:szCs w:val="20"/>
                <w:lang w:eastAsia="en-GB"/>
              </w:rPr>
              <w:lastRenderedPageBreak/>
              <w:t>There is a link with work in mathematics through a survey and the recording of results.</w:t>
            </w:r>
            <w:r w:rsidRPr="00E02CD1">
              <w:rPr>
                <w:rFonts w:asciiTheme="minorHAnsi" w:hAnsiTheme="minorHAnsi" w:cstheme="minorHAnsi"/>
                <w:lang w:eastAsia="en-GB"/>
              </w:rPr>
              <w:t xml:space="preserve">  </w:t>
            </w:r>
          </w:p>
        </w:tc>
        <w:tc>
          <w:tcPr>
            <w:tcW w:w="2242" w:type="dxa"/>
          </w:tcPr>
          <w:p w14:paraId="6F4AC215"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 xml:space="preserve">Pupils begin to extend their vocabulary with everyday food items, again consolidating phonics knowledge acquired so far.  The half term’s work focuses on healthy and unhealthy eating and is preparation for a story which children will read over the next half term - La Chenille Qui Fait Des </w:t>
            </w:r>
            <w:proofErr w:type="spellStart"/>
            <w:r w:rsidRPr="00E02CD1">
              <w:rPr>
                <w:rFonts w:asciiTheme="minorHAnsi" w:hAnsiTheme="minorHAnsi" w:cstheme="minorHAnsi"/>
                <w:sz w:val="20"/>
                <w:szCs w:val="20"/>
                <w:lang w:eastAsia="en-GB"/>
              </w:rPr>
              <w:t>Trous</w:t>
            </w:r>
            <w:proofErr w:type="spellEnd"/>
            <w:r w:rsidRPr="00E02CD1">
              <w:rPr>
                <w:rFonts w:asciiTheme="minorHAnsi" w:hAnsiTheme="minorHAnsi" w:cstheme="minorHAnsi"/>
                <w:sz w:val="20"/>
                <w:szCs w:val="20"/>
                <w:lang w:eastAsia="en-GB"/>
              </w:rPr>
              <w:t>.</w:t>
            </w:r>
          </w:p>
          <w:p w14:paraId="22048130" w14:textId="77777777" w:rsidR="00E02CD1" w:rsidRPr="00E02CD1" w:rsidRDefault="00E02CD1" w:rsidP="00E02CD1">
            <w:pPr>
              <w:rPr>
                <w:rFonts w:asciiTheme="minorHAnsi" w:hAnsiTheme="minorHAnsi" w:cstheme="minorHAnsi"/>
                <w:lang w:eastAsia="en-GB"/>
              </w:rPr>
            </w:pPr>
          </w:p>
        </w:tc>
        <w:tc>
          <w:tcPr>
            <w:tcW w:w="2242" w:type="dxa"/>
          </w:tcPr>
          <w:p w14:paraId="21DCD519"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This half term focuses heavily on phonics and reading skills. Pupils study rhyming patterns within a song and a short story. Pupils are reminded that the final consonant is rarely pronounced.</w:t>
            </w:r>
          </w:p>
          <w:p w14:paraId="2FE7DE93"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Through the reading of a familiar short story, pupils listen to text level language, consider intonation, and use appropriate expression when joining in with repeated phrases.</w:t>
            </w:r>
          </w:p>
          <w:p w14:paraId="6D52739C"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eastAsia="en-GB"/>
              </w:rPr>
              <w:t xml:space="preserve">Pupils recognise known vocabulary as it occurs in the story, such as numbers, food items, colours and days of the week.  </w:t>
            </w:r>
          </w:p>
          <w:p w14:paraId="0F2A0915" w14:textId="77777777" w:rsidR="00E02CD1" w:rsidRPr="00E02CD1" w:rsidRDefault="00E02CD1" w:rsidP="00E02CD1">
            <w:pPr>
              <w:rPr>
                <w:rFonts w:asciiTheme="minorHAnsi" w:hAnsiTheme="minorHAnsi" w:cstheme="minorHAnsi"/>
                <w:sz w:val="20"/>
                <w:szCs w:val="20"/>
                <w:lang w:eastAsia="en-GB"/>
              </w:rPr>
            </w:pPr>
          </w:p>
        </w:tc>
        <w:tc>
          <w:tcPr>
            <w:tcW w:w="2243" w:type="dxa"/>
          </w:tcPr>
          <w:p w14:paraId="5AAB2333"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Following on from days of the week, pupils are now introduced to months of the year as essential vocabulary in providing dates /date of birth etc.  The lesson focuses heavily on phonics knowledge.</w:t>
            </w:r>
          </w:p>
          <w:p w14:paraId="72723AAF" w14:textId="77777777" w:rsidR="00E02CD1" w:rsidRPr="00E02CD1" w:rsidRDefault="00E02CD1" w:rsidP="00E02CD1">
            <w:pPr>
              <w:rPr>
                <w:rFonts w:asciiTheme="minorHAnsi" w:hAnsiTheme="minorHAnsi" w:cstheme="minorHAnsi"/>
                <w:sz w:val="20"/>
                <w:szCs w:val="20"/>
                <w:lang w:eastAsia="en-GB"/>
              </w:rPr>
            </w:pPr>
          </w:p>
          <w:p w14:paraId="23423FA4"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Pupils are introduced to the concept of nouns having a gender in preparation for work at the start of Year 4. </w:t>
            </w:r>
          </w:p>
          <w:p w14:paraId="3F9037FE" w14:textId="77777777" w:rsidR="00E02CD1" w:rsidRPr="00E02CD1" w:rsidRDefault="00E02CD1" w:rsidP="00E02CD1">
            <w:pPr>
              <w:rPr>
                <w:rFonts w:asciiTheme="minorHAnsi" w:hAnsiTheme="minorHAnsi" w:cstheme="minorHAnsi"/>
                <w:sz w:val="20"/>
                <w:szCs w:val="20"/>
                <w:lang w:eastAsia="en-GB"/>
              </w:rPr>
            </w:pPr>
          </w:p>
          <w:p w14:paraId="1AC0D4B5"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Pupils undertake a review of the year’s work where key learning is recapped and consolidated.</w:t>
            </w:r>
          </w:p>
          <w:p w14:paraId="72ACD787" w14:textId="77777777" w:rsidR="00E02CD1" w:rsidRPr="00E02CD1" w:rsidRDefault="00E02CD1" w:rsidP="00E02CD1">
            <w:pPr>
              <w:rPr>
                <w:rFonts w:asciiTheme="minorHAnsi" w:hAnsiTheme="minorHAnsi" w:cstheme="minorHAnsi"/>
                <w:sz w:val="20"/>
                <w:szCs w:val="20"/>
                <w:lang w:eastAsia="en-GB"/>
              </w:rPr>
            </w:pPr>
          </w:p>
          <w:p w14:paraId="6BD54396" w14:textId="77777777" w:rsidR="00E02CD1" w:rsidRPr="00E02CD1" w:rsidRDefault="00E02CD1" w:rsidP="00E02CD1">
            <w:pPr>
              <w:rPr>
                <w:rFonts w:asciiTheme="minorHAnsi" w:hAnsiTheme="minorHAnsi" w:cstheme="minorHAnsi"/>
                <w:sz w:val="20"/>
                <w:szCs w:val="20"/>
                <w:lang w:eastAsia="en-GB"/>
              </w:rPr>
            </w:pPr>
          </w:p>
        </w:tc>
      </w:tr>
      <w:tr w:rsidR="00E02CD1" w:rsidRPr="00E02CD1" w14:paraId="37FDF7A2" w14:textId="77777777" w:rsidTr="00B450DE">
        <w:tc>
          <w:tcPr>
            <w:tcW w:w="1992" w:type="dxa"/>
          </w:tcPr>
          <w:p w14:paraId="528B8861"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Vocabulary</w:t>
            </w:r>
          </w:p>
          <w:p w14:paraId="4DFBD411" w14:textId="77777777" w:rsidR="00E02CD1" w:rsidRPr="00E02CD1" w:rsidRDefault="00E02CD1" w:rsidP="00E02CD1">
            <w:pPr>
              <w:rPr>
                <w:rFonts w:asciiTheme="minorHAnsi" w:hAnsiTheme="minorHAnsi" w:cstheme="minorHAnsi"/>
                <w:lang w:eastAsia="en-GB"/>
              </w:rPr>
            </w:pPr>
          </w:p>
          <w:p w14:paraId="5103806B" w14:textId="77777777" w:rsidR="00E02CD1" w:rsidRPr="00E02CD1" w:rsidRDefault="00E02CD1" w:rsidP="00E02CD1">
            <w:pPr>
              <w:rPr>
                <w:rFonts w:asciiTheme="minorHAnsi" w:hAnsiTheme="minorHAnsi" w:cstheme="minorHAnsi"/>
                <w:lang w:eastAsia="en-GB"/>
              </w:rPr>
            </w:pPr>
          </w:p>
        </w:tc>
        <w:tc>
          <w:tcPr>
            <w:tcW w:w="2242" w:type="dxa"/>
          </w:tcPr>
          <w:p w14:paraId="0E626676"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how to say numbers 0-10</w:t>
            </w:r>
          </w:p>
          <w:p w14:paraId="70016B52"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basic greetings: </w:t>
            </w:r>
          </w:p>
          <w:p w14:paraId="017F1A4F"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Bonjour, au revoir, Comment </w:t>
            </w:r>
            <w:proofErr w:type="spellStart"/>
            <w:r w:rsidRPr="00E02CD1">
              <w:rPr>
                <w:rFonts w:asciiTheme="minorHAnsi" w:hAnsiTheme="minorHAnsi" w:cstheme="minorHAnsi"/>
                <w:sz w:val="20"/>
                <w:szCs w:val="20"/>
                <w:lang w:eastAsia="en-GB"/>
              </w:rPr>
              <w:t>ça</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va</w:t>
            </w:r>
            <w:proofErr w:type="spellEnd"/>
            <w:r w:rsidRPr="00E02CD1">
              <w:rPr>
                <w:rFonts w:asciiTheme="minorHAnsi" w:hAnsiTheme="minorHAnsi" w:cstheme="minorHAnsi"/>
                <w:sz w:val="20"/>
                <w:szCs w:val="20"/>
                <w:lang w:eastAsia="en-GB"/>
              </w:rPr>
              <w:t>?</w:t>
            </w:r>
          </w:p>
          <w:p w14:paraId="0421035F" w14:textId="77777777" w:rsidR="00E02CD1" w:rsidRPr="00E02CD1" w:rsidRDefault="00E02CD1" w:rsidP="00E02CD1">
            <w:pPr>
              <w:rPr>
                <w:rFonts w:asciiTheme="minorHAnsi" w:hAnsiTheme="minorHAnsi" w:cstheme="minorHAnsi"/>
                <w:sz w:val="20"/>
                <w:szCs w:val="20"/>
                <w:lang w:eastAsia="en-GB"/>
              </w:rPr>
            </w:pPr>
            <w:proofErr w:type="spellStart"/>
            <w:r w:rsidRPr="00E02CD1">
              <w:rPr>
                <w:rFonts w:asciiTheme="minorHAnsi" w:hAnsiTheme="minorHAnsi" w:cstheme="minorHAnsi"/>
                <w:sz w:val="20"/>
                <w:szCs w:val="20"/>
                <w:lang w:eastAsia="en-GB"/>
              </w:rPr>
              <w:t>Ça</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va</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très</w:t>
            </w:r>
            <w:proofErr w:type="spellEnd"/>
            <w:r w:rsidRPr="00E02CD1">
              <w:rPr>
                <w:rFonts w:asciiTheme="minorHAnsi" w:hAnsiTheme="minorHAnsi" w:cstheme="minorHAnsi"/>
                <w:sz w:val="20"/>
                <w:szCs w:val="20"/>
                <w:lang w:eastAsia="en-GB"/>
              </w:rPr>
              <w:t xml:space="preserve"> bien, </w:t>
            </w:r>
            <w:proofErr w:type="spellStart"/>
            <w:r w:rsidRPr="00E02CD1">
              <w:rPr>
                <w:rFonts w:asciiTheme="minorHAnsi" w:hAnsiTheme="minorHAnsi" w:cstheme="minorHAnsi"/>
                <w:sz w:val="20"/>
                <w:szCs w:val="20"/>
                <w:lang w:eastAsia="en-GB"/>
              </w:rPr>
              <w:t>ça</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va</w:t>
            </w:r>
            <w:proofErr w:type="spellEnd"/>
            <w:r w:rsidRPr="00E02CD1">
              <w:rPr>
                <w:rFonts w:asciiTheme="minorHAnsi" w:hAnsiTheme="minorHAnsi" w:cstheme="minorHAnsi"/>
                <w:sz w:val="20"/>
                <w:szCs w:val="20"/>
                <w:lang w:eastAsia="en-GB"/>
              </w:rPr>
              <w:t xml:space="preserve"> mal</w:t>
            </w:r>
          </w:p>
          <w:p w14:paraId="018B0F9C"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Comme ci, </w:t>
            </w:r>
            <w:proofErr w:type="spellStart"/>
            <w:r w:rsidRPr="00E02CD1">
              <w:rPr>
                <w:rFonts w:asciiTheme="minorHAnsi" w:hAnsiTheme="minorHAnsi" w:cstheme="minorHAnsi"/>
                <w:sz w:val="20"/>
                <w:szCs w:val="20"/>
                <w:lang w:eastAsia="en-GB"/>
              </w:rPr>
              <w:t>comme</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ça</w:t>
            </w:r>
            <w:proofErr w:type="spellEnd"/>
          </w:p>
          <w:p w14:paraId="4EE28635"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routine classroom language:</w:t>
            </w:r>
          </w:p>
          <w:p w14:paraId="6343721A"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merci, super, excellent</w:t>
            </w:r>
          </w:p>
          <w:p w14:paraId="2D7D30EE" w14:textId="77777777" w:rsidR="00E02CD1" w:rsidRPr="00E02CD1" w:rsidRDefault="00E02CD1" w:rsidP="00E02CD1">
            <w:pPr>
              <w:rPr>
                <w:rFonts w:asciiTheme="minorHAnsi" w:hAnsiTheme="minorHAnsi" w:cstheme="minorHAnsi"/>
                <w:sz w:val="20"/>
                <w:szCs w:val="20"/>
                <w:lang w:eastAsia="en-GB"/>
              </w:rPr>
            </w:pPr>
            <w:proofErr w:type="spellStart"/>
            <w:r w:rsidRPr="00E02CD1">
              <w:rPr>
                <w:rFonts w:asciiTheme="minorHAnsi" w:hAnsiTheme="minorHAnsi" w:cstheme="minorHAnsi"/>
                <w:sz w:val="20"/>
                <w:szCs w:val="20"/>
                <w:lang w:eastAsia="en-GB"/>
              </w:rPr>
              <w:t>salut</w:t>
            </w:r>
            <w:proofErr w:type="spellEnd"/>
          </w:p>
          <w:p w14:paraId="36CADA00" w14:textId="77777777" w:rsidR="00E02CD1" w:rsidRPr="00E02CD1" w:rsidRDefault="00E02CD1" w:rsidP="00E02CD1">
            <w:pPr>
              <w:rPr>
                <w:rFonts w:asciiTheme="minorHAnsi" w:hAnsiTheme="minorHAnsi" w:cstheme="minorHAnsi"/>
                <w:sz w:val="20"/>
                <w:szCs w:val="20"/>
                <w:lang w:eastAsia="en-GB"/>
              </w:rPr>
            </w:pPr>
            <w:proofErr w:type="spellStart"/>
            <w:r w:rsidRPr="00E02CD1">
              <w:rPr>
                <w:rFonts w:asciiTheme="minorHAnsi" w:hAnsiTheme="minorHAnsi" w:cstheme="minorHAnsi"/>
                <w:sz w:val="20"/>
                <w:szCs w:val="20"/>
                <w:lang w:eastAsia="en-GB"/>
              </w:rPr>
              <w:t>écoutez</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regardez</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asseyez-vous</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levez-vous</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répétez</w:t>
            </w:r>
            <w:proofErr w:type="spellEnd"/>
          </w:p>
          <w:p w14:paraId="1F1A0D0A"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silence</w:t>
            </w:r>
          </w:p>
          <w:p w14:paraId="457306B5" w14:textId="77777777" w:rsidR="00E02CD1" w:rsidRPr="00E02CD1" w:rsidRDefault="00E02CD1" w:rsidP="00E02CD1">
            <w:pPr>
              <w:rPr>
                <w:rFonts w:asciiTheme="minorHAnsi" w:hAnsiTheme="minorHAnsi" w:cstheme="minorHAnsi"/>
                <w:sz w:val="20"/>
                <w:szCs w:val="20"/>
                <w:lang w:eastAsia="en-GB"/>
              </w:rPr>
            </w:pPr>
          </w:p>
        </w:tc>
        <w:tc>
          <w:tcPr>
            <w:tcW w:w="2242" w:type="dxa"/>
          </w:tcPr>
          <w:p w14:paraId="68D531EE"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how to ask and answer questions about name and age:</w:t>
            </w:r>
          </w:p>
          <w:p w14:paraId="55E9720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Comment </w:t>
            </w:r>
            <w:proofErr w:type="spellStart"/>
            <w:r w:rsidRPr="00E02CD1">
              <w:rPr>
                <w:rFonts w:asciiTheme="minorHAnsi" w:hAnsiTheme="minorHAnsi" w:cstheme="minorHAnsi"/>
                <w:sz w:val="20"/>
                <w:szCs w:val="20"/>
                <w:lang w:eastAsia="en-GB"/>
              </w:rPr>
              <w:t>t’appelle</w:t>
            </w:r>
            <w:r w:rsidRPr="00E02CD1">
              <w:rPr>
                <w:rFonts w:asciiTheme="minorHAnsi" w:hAnsiTheme="minorHAnsi" w:cstheme="minorHAnsi"/>
                <w:bCs/>
                <w:sz w:val="20"/>
                <w:szCs w:val="20"/>
                <w:lang w:eastAsia="en-GB"/>
              </w:rPr>
              <w:t>s</w:t>
            </w:r>
            <w:r w:rsidRPr="00E02CD1">
              <w:rPr>
                <w:rFonts w:asciiTheme="minorHAnsi" w:hAnsiTheme="minorHAnsi" w:cstheme="minorHAnsi"/>
                <w:sz w:val="20"/>
                <w:szCs w:val="20"/>
                <w:lang w:eastAsia="en-GB"/>
              </w:rPr>
              <w:t>-tu</w:t>
            </w:r>
            <w:proofErr w:type="spellEnd"/>
            <w:r w:rsidRPr="00E02CD1">
              <w:rPr>
                <w:rFonts w:asciiTheme="minorHAnsi" w:hAnsiTheme="minorHAnsi" w:cstheme="minorHAnsi"/>
                <w:sz w:val="20"/>
                <w:szCs w:val="20"/>
                <w:lang w:eastAsia="en-GB"/>
              </w:rPr>
              <w:t>?</w:t>
            </w:r>
          </w:p>
          <w:p w14:paraId="77C8F020"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Je </w:t>
            </w:r>
            <w:proofErr w:type="spellStart"/>
            <w:r w:rsidRPr="00E02CD1">
              <w:rPr>
                <w:rFonts w:asciiTheme="minorHAnsi" w:hAnsiTheme="minorHAnsi" w:cstheme="minorHAnsi"/>
                <w:sz w:val="20"/>
                <w:szCs w:val="20"/>
                <w:lang w:eastAsia="en-GB"/>
              </w:rPr>
              <w:t>m’appelle</w:t>
            </w:r>
            <w:proofErr w:type="spellEnd"/>
          </w:p>
          <w:p w14:paraId="72B0FD8C" w14:textId="77777777" w:rsidR="00E02CD1" w:rsidRPr="00E02CD1" w:rsidRDefault="00E02CD1" w:rsidP="00E02CD1">
            <w:pPr>
              <w:rPr>
                <w:rFonts w:asciiTheme="minorHAnsi" w:hAnsiTheme="minorHAnsi" w:cstheme="minorHAnsi"/>
                <w:bCs/>
                <w:sz w:val="20"/>
                <w:szCs w:val="20"/>
                <w:lang w:eastAsia="en-GB"/>
              </w:rPr>
            </w:pPr>
            <w:r w:rsidRPr="00E02CD1">
              <w:rPr>
                <w:rFonts w:asciiTheme="minorHAnsi" w:hAnsiTheme="minorHAnsi" w:cstheme="minorHAnsi"/>
                <w:bCs/>
                <w:sz w:val="20"/>
                <w:szCs w:val="20"/>
                <w:lang w:eastAsia="en-GB"/>
              </w:rPr>
              <w:t xml:space="preserve">je, </w:t>
            </w:r>
            <w:proofErr w:type="spellStart"/>
            <w:r w:rsidRPr="00E02CD1">
              <w:rPr>
                <w:rFonts w:asciiTheme="minorHAnsi" w:hAnsiTheme="minorHAnsi" w:cstheme="minorHAnsi"/>
                <w:bCs/>
                <w:sz w:val="20"/>
                <w:szCs w:val="20"/>
                <w:lang w:eastAsia="en-GB"/>
              </w:rPr>
              <w:t>tu</w:t>
            </w:r>
            <w:proofErr w:type="spellEnd"/>
          </w:p>
          <w:p w14:paraId="0AFBE2DE" w14:textId="77777777" w:rsidR="00E02CD1" w:rsidRPr="00E02CD1" w:rsidRDefault="00E02CD1" w:rsidP="00E02CD1">
            <w:pPr>
              <w:rPr>
                <w:rFonts w:asciiTheme="minorHAnsi" w:hAnsiTheme="minorHAnsi" w:cstheme="minorHAnsi"/>
                <w:sz w:val="20"/>
                <w:szCs w:val="20"/>
                <w:lang w:eastAsia="en-GB"/>
              </w:rPr>
            </w:pPr>
          </w:p>
          <w:p w14:paraId="7C3B0DA0" w14:textId="77777777" w:rsidR="00E02CD1" w:rsidRPr="00E02CD1" w:rsidRDefault="00E02CD1" w:rsidP="00E02CD1">
            <w:pPr>
              <w:rPr>
                <w:rFonts w:asciiTheme="minorHAnsi" w:hAnsiTheme="minorHAnsi" w:cstheme="minorHAnsi"/>
                <w:sz w:val="20"/>
                <w:szCs w:val="20"/>
                <w:lang w:eastAsia="en-GB"/>
              </w:rPr>
            </w:pPr>
          </w:p>
          <w:p w14:paraId="0086AF10"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Revisit 0-10</w:t>
            </w:r>
          </w:p>
          <w:p w14:paraId="49F696B5" w14:textId="77777777" w:rsidR="00E02CD1" w:rsidRPr="00E02CD1" w:rsidRDefault="00E02CD1" w:rsidP="00E02CD1">
            <w:pPr>
              <w:rPr>
                <w:rFonts w:asciiTheme="minorHAnsi" w:hAnsiTheme="minorHAnsi" w:cstheme="minorHAnsi"/>
                <w:sz w:val="20"/>
                <w:szCs w:val="20"/>
                <w:lang w:eastAsia="en-GB"/>
              </w:rPr>
            </w:pPr>
            <w:proofErr w:type="spellStart"/>
            <w:r w:rsidRPr="00E02CD1">
              <w:rPr>
                <w:rFonts w:asciiTheme="minorHAnsi" w:hAnsiTheme="minorHAnsi" w:cstheme="minorHAnsi"/>
                <w:sz w:val="20"/>
                <w:szCs w:val="20"/>
                <w:lang w:eastAsia="en-GB"/>
              </w:rPr>
              <w:t>avoir</w:t>
            </w:r>
            <w:proofErr w:type="spellEnd"/>
            <w:r w:rsidRPr="00E02CD1">
              <w:rPr>
                <w:rFonts w:asciiTheme="minorHAnsi" w:hAnsiTheme="minorHAnsi" w:cstheme="minorHAnsi"/>
                <w:sz w:val="20"/>
                <w:szCs w:val="20"/>
                <w:lang w:eastAsia="en-GB"/>
              </w:rPr>
              <w:t>:</w:t>
            </w:r>
          </w:p>
          <w:p w14:paraId="140089CE" w14:textId="77777777" w:rsidR="00E02CD1" w:rsidRPr="00E02CD1" w:rsidRDefault="00E02CD1" w:rsidP="00E02CD1">
            <w:pPr>
              <w:rPr>
                <w:rFonts w:asciiTheme="minorHAnsi" w:hAnsiTheme="minorHAnsi" w:cstheme="minorHAnsi"/>
                <w:sz w:val="20"/>
                <w:szCs w:val="20"/>
                <w:lang w:eastAsia="en-GB"/>
              </w:rPr>
            </w:pPr>
            <w:proofErr w:type="spellStart"/>
            <w:r w:rsidRPr="00E02CD1">
              <w:rPr>
                <w:rFonts w:asciiTheme="minorHAnsi" w:hAnsiTheme="minorHAnsi" w:cstheme="minorHAnsi"/>
                <w:sz w:val="20"/>
                <w:szCs w:val="20"/>
                <w:lang w:eastAsia="en-GB"/>
              </w:rPr>
              <w:t>Quel</w:t>
            </w:r>
            <w:proofErr w:type="spellEnd"/>
            <w:r w:rsidRPr="00E02CD1">
              <w:rPr>
                <w:rFonts w:asciiTheme="minorHAnsi" w:hAnsiTheme="minorHAnsi" w:cstheme="minorHAnsi"/>
                <w:sz w:val="20"/>
                <w:szCs w:val="20"/>
                <w:lang w:eastAsia="en-GB"/>
              </w:rPr>
              <w:t xml:space="preserve"> </w:t>
            </w:r>
            <w:proofErr w:type="spellStart"/>
            <w:r w:rsidRPr="00E02CD1">
              <w:rPr>
                <w:rFonts w:asciiTheme="minorHAnsi" w:hAnsiTheme="minorHAnsi" w:cstheme="minorHAnsi"/>
                <w:sz w:val="20"/>
                <w:szCs w:val="20"/>
                <w:lang w:eastAsia="en-GB"/>
              </w:rPr>
              <w:t>âge</w:t>
            </w:r>
            <w:proofErr w:type="spellEnd"/>
            <w:r w:rsidRPr="00E02CD1">
              <w:rPr>
                <w:rFonts w:asciiTheme="minorHAnsi" w:hAnsiTheme="minorHAnsi" w:cstheme="minorHAnsi"/>
                <w:sz w:val="20"/>
                <w:szCs w:val="20"/>
                <w:lang w:eastAsia="en-GB"/>
              </w:rPr>
              <w:t xml:space="preserve"> </w:t>
            </w:r>
            <w:r w:rsidRPr="00E02CD1">
              <w:rPr>
                <w:rFonts w:asciiTheme="minorHAnsi" w:hAnsiTheme="minorHAnsi" w:cstheme="minorHAnsi"/>
                <w:bCs/>
                <w:sz w:val="20"/>
                <w:szCs w:val="20"/>
                <w:lang w:eastAsia="en-GB"/>
              </w:rPr>
              <w:t>as-</w:t>
            </w:r>
            <w:proofErr w:type="spellStart"/>
            <w:r w:rsidRPr="00E02CD1">
              <w:rPr>
                <w:rFonts w:asciiTheme="minorHAnsi" w:hAnsiTheme="minorHAnsi" w:cstheme="minorHAnsi"/>
                <w:bCs/>
                <w:sz w:val="20"/>
                <w:szCs w:val="20"/>
                <w:lang w:eastAsia="en-GB"/>
              </w:rPr>
              <w:t>tu</w:t>
            </w:r>
            <w:proofErr w:type="spellEnd"/>
            <w:r w:rsidRPr="00E02CD1">
              <w:rPr>
                <w:rFonts w:asciiTheme="minorHAnsi" w:hAnsiTheme="minorHAnsi" w:cstheme="minorHAnsi"/>
                <w:sz w:val="20"/>
                <w:szCs w:val="20"/>
                <w:lang w:eastAsia="en-GB"/>
              </w:rPr>
              <w:t>?</w:t>
            </w:r>
          </w:p>
          <w:p w14:paraId="73B35FED" w14:textId="77777777" w:rsidR="00E02CD1" w:rsidRPr="00E02CD1" w:rsidRDefault="00E02CD1" w:rsidP="00E02CD1">
            <w:pPr>
              <w:rPr>
                <w:rFonts w:asciiTheme="minorHAnsi" w:hAnsiTheme="minorHAnsi" w:cstheme="minorHAnsi"/>
                <w:lang w:eastAsia="en-GB"/>
              </w:rPr>
            </w:pPr>
            <w:proofErr w:type="spellStart"/>
            <w:r w:rsidRPr="00E02CD1">
              <w:rPr>
                <w:rFonts w:asciiTheme="minorHAnsi" w:hAnsiTheme="minorHAnsi" w:cstheme="minorHAnsi"/>
                <w:bCs/>
                <w:sz w:val="20"/>
                <w:szCs w:val="20"/>
                <w:lang w:eastAsia="en-GB"/>
              </w:rPr>
              <w:t>J’ai</w:t>
            </w:r>
            <w:proofErr w:type="spellEnd"/>
            <w:r w:rsidRPr="00E02CD1">
              <w:rPr>
                <w:rFonts w:asciiTheme="minorHAnsi" w:hAnsiTheme="minorHAnsi" w:cstheme="minorHAnsi"/>
                <w:sz w:val="20"/>
                <w:szCs w:val="20"/>
                <w:lang w:eastAsia="en-GB"/>
              </w:rPr>
              <w:t xml:space="preserve"> 8 ans.</w:t>
            </w:r>
          </w:p>
        </w:tc>
        <w:tc>
          <w:tcPr>
            <w:tcW w:w="2243" w:type="dxa"/>
          </w:tcPr>
          <w:p w14:paraId="4373FADD"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the translation for each colour and be able to read each one, applying phonic knowledge:</w:t>
            </w:r>
          </w:p>
          <w:p w14:paraId="536BBC30"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rouge, bleu, blanc, vert, noir, jaune, orange, rose marron, </w:t>
            </w:r>
            <w:proofErr w:type="spellStart"/>
            <w:r w:rsidRPr="00E02CD1">
              <w:rPr>
                <w:rFonts w:asciiTheme="minorHAnsi" w:hAnsiTheme="minorHAnsi" w:cstheme="minorHAnsi"/>
                <w:sz w:val="20"/>
                <w:szCs w:val="20"/>
                <w:lang w:eastAsia="en-GB"/>
              </w:rPr>
              <w:t>gris</w:t>
            </w:r>
            <w:proofErr w:type="spellEnd"/>
            <w:r w:rsidRPr="00E02CD1">
              <w:rPr>
                <w:rFonts w:asciiTheme="minorHAnsi" w:hAnsiTheme="minorHAnsi" w:cstheme="minorHAnsi"/>
                <w:sz w:val="20"/>
                <w:szCs w:val="20"/>
                <w:lang w:eastAsia="en-GB"/>
              </w:rPr>
              <w:t>, violet</w:t>
            </w:r>
          </w:p>
          <w:p w14:paraId="671F5759"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how to state your favourite colour</w:t>
            </w:r>
          </w:p>
          <w:p w14:paraId="3866F056" w14:textId="77777777" w:rsidR="00E02CD1" w:rsidRPr="00E02CD1" w:rsidRDefault="00E02CD1" w:rsidP="00E02CD1">
            <w:pPr>
              <w:rPr>
                <w:rFonts w:asciiTheme="minorHAnsi" w:hAnsiTheme="minorHAnsi" w:cstheme="minorHAnsi"/>
                <w:sz w:val="20"/>
                <w:szCs w:val="20"/>
                <w:lang w:eastAsia="en-GB"/>
              </w:rPr>
            </w:pPr>
          </w:p>
          <w:p w14:paraId="601EE882"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bCs/>
                <w:sz w:val="20"/>
                <w:szCs w:val="20"/>
                <w:lang w:eastAsia="en-GB"/>
              </w:rPr>
              <w:t>-</w:t>
            </w:r>
            <w:r w:rsidRPr="00E02CD1">
              <w:rPr>
                <w:rFonts w:asciiTheme="minorHAnsi" w:hAnsiTheme="minorHAnsi" w:cstheme="minorHAnsi"/>
                <w:sz w:val="20"/>
                <w:szCs w:val="20"/>
                <w:lang w:eastAsia="en-GB"/>
              </w:rPr>
              <w:t xml:space="preserve">Know the verb </w:t>
            </w:r>
            <w:proofErr w:type="spellStart"/>
            <w:r w:rsidRPr="00E02CD1">
              <w:rPr>
                <w:rFonts w:asciiTheme="minorHAnsi" w:hAnsiTheme="minorHAnsi" w:cstheme="minorHAnsi"/>
                <w:bCs/>
                <w:sz w:val="20"/>
                <w:szCs w:val="20"/>
                <w:lang w:eastAsia="en-GB"/>
              </w:rPr>
              <w:t>est</w:t>
            </w:r>
            <w:proofErr w:type="spellEnd"/>
            <w:r w:rsidRPr="00E02CD1">
              <w:rPr>
                <w:rFonts w:asciiTheme="minorHAnsi" w:hAnsiTheme="minorHAnsi" w:cstheme="minorHAnsi"/>
                <w:sz w:val="20"/>
                <w:szCs w:val="20"/>
                <w:lang w:eastAsia="en-GB"/>
              </w:rPr>
              <w:t xml:space="preserve"> means ‘is’ from the verb ‘</w:t>
            </w:r>
            <w:proofErr w:type="spellStart"/>
            <w:r w:rsidRPr="00E02CD1">
              <w:rPr>
                <w:rFonts w:asciiTheme="minorHAnsi" w:hAnsiTheme="minorHAnsi" w:cstheme="minorHAnsi"/>
                <w:sz w:val="20"/>
                <w:szCs w:val="20"/>
                <w:lang w:eastAsia="en-GB"/>
              </w:rPr>
              <w:t>être</w:t>
            </w:r>
            <w:proofErr w:type="spellEnd"/>
            <w:r w:rsidRPr="00E02CD1">
              <w:rPr>
                <w:rFonts w:asciiTheme="minorHAnsi" w:hAnsiTheme="minorHAnsi" w:cstheme="minorHAnsi"/>
                <w:sz w:val="20"/>
                <w:szCs w:val="20"/>
                <w:lang w:eastAsia="en-GB"/>
              </w:rPr>
              <w:t xml:space="preserve">’ </w:t>
            </w:r>
          </w:p>
          <w:p w14:paraId="1CCAB831"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that </w:t>
            </w:r>
            <w:proofErr w:type="spellStart"/>
            <w:r w:rsidRPr="00E02CD1">
              <w:rPr>
                <w:rFonts w:asciiTheme="minorHAnsi" w:hAnsiTheme="minorHAnsi" w:cstheme="minorHAnsi"/>
                <w:bCs/>
                <w:sz w:val="20"/>
                <w:szCs w:val="20"/>
                <w:lang w:eastAsia="en-GB"/>
              </w:rPr>
              <w:t>c’est</w:t>
            </w:r>
            <w:proofErr w:type="spellEnd"/>
            <w:r w:rsidRPr="00E02CD1">
              <w:rPr>
                <w:rFonts w:asciiTheme="minorHAnsi" w:hAnsiTheme="minorHAnsi" w:cstheme="minorHAnsi"/>
                <w:bCs/>
                <w:sz w:val="20"/>
                <w:szCs w:val="20"/>
                <w:lang w:eastAsia="en-GB"/>
              </w:rPr>
              <w:t xml:space="preserve"> </w:t>
            </w:r>
            <w:r w:rsidRPr="00E02CD1">
              <w:rPr>
                <w:rFonts w:asciiTheme="minorHAnsi" w:hAnsiTheme="minorHAnsi" w:cstheme="minorHAnsi"/>
                <w:sz w:val="20"/>
                <w:szCs w:val="20"/>
                <w:lang w:eastAsia="en-GB"/>
              </w:rPr>
              <w:t>means ‘</w:t>
            </w:r>
            <w:proofErr w:type="gramStart"/>
            <w:r w:rsidRPr="00E02CD1">
              <w:rPr>
                <w:rFonts w:asciiTheme="minorHAnsi" w:hAnsiTheme="minorHAnsi" w:cstheme="minorHAnsi"/>
                <w:sz w:val="20"/>
                <w:szCs w:val="20"/>
                <w:lang w:eastAsia="en-GB"/>
              </w:rPr>
              <w:t>it</w:t>
            </w:r>
            <w:proofErr w:type="gramEnd"/>
            <w:r w:rsidRPr="00E02CD1">
              <w:rPr>
                <w:rFonts w:asciiTheme="minorHAnsi" w:hAnsiTheme="minorHAnsi" w:cstheme="minorHAnsi"/>
                <w:sz w:val="20"/>
                <w:szCs w:val="20"/>
                <w:lang w:eastAsia="en-GB"/>
              </w:rPr>
              <w:t xml:space="preserve"> is’</w:t>
            </w:r>
          </w:p>
          <w:p w14:paraId="2808F809"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sz w:val="20"/>
                <w:szCs w:val="20"/>
                <w:lang w:eastAsia="en-GB"/>
              </w:rPr>
              <w:t xml:space="preserve">-Know that </w:t>
            </w:r>
            <w:r w:rsidRPr="00E02CD1">
              <w:rPr>
                <w:rFonts w:asciiTheme="minorHAnsi" w:hAnsiTheme="minorHAnsi" w:cstheme="minorHAnsi"/>
                <w:bCs/>
                <w:sz w:val="20"/>
                <w:szCs w:val="20"/>
                <w:lang w:eastAsia="en-GB"/>
              </w:rPr>
              <w:t>et</w:t>
            </w:r>
            <w:r w:rsidRPr="00E02CD1">
              <w:rPr>
                <w:rFonts w:asciiTheme="minorHAnsi" w:hAnsiTheme="minorHAnsi" w:cstheme="minorHAnsi"/>
                <w:sz w:val="20"/>
                <w:szCs w:val="20"/>
                <w:lang w:eastAsia="en-GB"/>
              </w:rPr>
              <w:t xml:space="preserve"> is a conjunction meaning ‘and’</w:t>
            </w:r>
          </w:p>
        </w:tc>
        <w:tc>
          <w:tcPr>
            <w:tcW w:w="2242" w:type="dxa"/>
          </w:tcPr>
          <w:p w14:paraId="7B2028A3"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-Know the names of fruit items:</w:t>
            </w:r>
          </w:p>
          <w:p w14:paraId="1BC3FE56"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 xml:space="preserve">Les oranges, les </w:t>
            </w:r>
            <w:proofErr w:type="spellStart"/>
            <w:r w:rsidRPr="00E02CD1">
              <w:rPr>
                <w:rFonts w:asciiTheme="minorHAnsi" w:hAnsiTheme="minorHAnsi" w:cstheme="minorHAnsi"/>
                <w:sz w:val="20"/>
                <w:szCs w:val="20"/>
                <w:lang w:val="en-US" w:eastAsia="en-GB"/>
              </w:rPr>
              <w:t>poires</w:t>
            </w:r>
            <w:proofErr w:type="spellEnd"/>
            <w:r w:rsidRPr="00E02CD1">
              <w:rPr>
                <w:rFonts w:asciiTheme="minorHAnsi" w:hAnsiTheme="minorHAnsi" w:cstheme="minorHAnsi"/>
                <w:sz w:val="20"/>
                <w:szCs w:val="20"/>
                <w:lang w:val="en-US" w:eastAsia="en-GB"/>
              </w:rPr>
              <w:t xml:space="preserve">, les prunes, les fraises, les pommes, les </w:t>
            </w:r>
            <w:proofErr w:type="spellStart"/>
            <w:r w:rsidRPr="00E02CD1">
              <w:rPr>
                <w:rFonts w:asciiTheme="minorHAnsi" w:hAnsiTheme="minorHAnsi" w:cstheme="minorHAnsi"/>
                <w:sz w:val="20"/>
                <w:szCs w:val="20"/>
                <w:lang w:val="en-US" w:eastAsia="en-GB"/>
              </w:rPr>
              <w:t>tomates</w:t>
            </w:r>
            <w:proofErr w:type="spellEnd"/>
            <w:r w:rsidRPr="00E02CD1">
              <w:rPr>
                <w:rFonts w:asciiTheme="minorHAnsi" w:hAnsiTheme="minorHAnsi" w:cstheme="minorHAnsi"/>
                <w:sz w:val="20"/>
                <w:szCs w:val="20"/>
                <w:lang w:val="en-US" w:eastAsia="en-GB"/>
              </w:rPr>
              <w:t xml:space="preserve">, les </w:t>
            </w:r>
            <w:proofErr w:type="spellStart"/>
            <w:r w:rsidRPr="00E02CD1">
              <w:rPr>
                <w:rFonts w:asciiTheme="minorHAnsi" w:hAnsiTheme="minorHAnsi" w:cstheme="minorHAnsi"/>
                <w:sz w:val="20"/>
                <w:szCs w:val="20"/>
                <w:lang w:val="en-US" w:eastAsia="en-GB"/>
              </w:rPr>
              <w:t>bananes</w:t>
            </w:r>
            <w:proofErr w:type="spellEnd"/>
          </w:p>
          <w:p w14:paraId="4900EC4E" w14:textId="77777777" w:rsidR="00E02CD1" w:rsidRPr="00E02CD1" w:rsidRDefault="00E02CD1" w:rsidP="00E02CD1">
            <w:pPr>
              <w:rPr>
                <w:rFonts w:asciiTheme="minorHAnsi" w:hAnsiTheme="minorHAnsi" w:cstheme="minorHAnsi"/>
                <w:sz w:val="20"/>
                <w:szCs w:val="20"/>
                <w:lang w:val="en-US" w:eastAsia="en-GB"/>
              </w:rPr>
            </w:pPr>
          </w:p>
          <w:p w14:paraId="4376359E"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-Know the names of some food items:</w:t>
            </w:r>
          </w:p>
          <w:p w14:paraId="28F3BA9A" w14:textId="77777777" w:rsidR="00E02CD1" w:rsidRPr="00E02CD1" w:rsidRDefault="00E02CD1" w:rsidP="00E02CD1">
            <w:pPr>
              <w:rPr>
                <w:rFonts w:asciiTheme="minorHAnsi" w:hAnsiTheme="minorHAnsi" w:cstheme="minorHAnsi"/>
                <w:bCs/>
                <w:sz w:val="20"/>
                <w:szCs w:val="20"/>
                <w:lang w:val="en-US" w:eastAsia="en-GB"/>
              </w:rPr>
            </w:pPr>
            <w:r w:rsidRPr="00E02CD1">
              <w:rPr>
                <w:rFonts w:asciiTheme="minorHAnsi" w:hAnsiTheme="minorHAnsi" w:cstheme="minorHAnsi"/>
                <w:sz w:val="20"/>
                <w:szCs w:val="20"/>
                <w:lang w:val="en-US" w:eastAsia="en-GB"/>
              </w:rPr>
              <w:t xml:space="preserve">Les chips, les </w:t>
            </w:r>
            <w:proofErr w:type="spellStart"/>
            <w:r w:rsidRPr="00E02CD1">
              <w:rPr>
                <w:rFonts w:asciiTheme="minorHAnsi" w:hAnsiTheme="minorHAnsi" w:cstheme="minorHAnsi"/>
                <w:sz w:val="20"/>
                <w:szCs w:val="20"/>
                <w:lang w:val="en-US" w:eastAsia="en-GB"/>
              </w:rPr>
              <w:t>sucettes</w:t>
            </w:r>
            <w:proofErr w:type="spellEnd"/>
            <w:r w:rsidRPr="00E02CD1">
              <w:rPr>
                <w:rFonts w:asciiTheme="minorHAnsi" w:hAnsiTheme="minorHAnsi" w:cstheme="minorHAnsi"/>
                <w:sz w:val="20"/>
                <w:szCs w:val="20"/>
                <w:lang w:val="en-US" w:eastAsia="en-GB"/>
              </w:rPr>
              <w:t xml:space="preserve">, le </w:t>
            </w:r>
            <w:proofErr w:type="spellStart"/>
            <w:r w:rsidRPr="00E02CD1">
              <w:rPr>
                <w:rFonts w:asciiTheme="minorHAnsi" w:hAnsiTheme="minorHAnsi" w:cstheme="minorHAnsi"/>
                <w:sz w:val="20"/>
                <w:szCs w:val="20"/>
                <w:lang w:val="en-US" w:eastAsia="en-GB"/>
              </w:rPr>
              <w:t>chocolat</w:t>
            </w:r>
            <w:proofErr w:type="spellEnd"/>
            <w:r w:rsidRPr="00E02CD1">
              <w:rPr>
                <w:rFonts w:asciiTheme="minorHAnsi" w:hAnsiTheme="minorHAnsi" w:cstheme="minorHAnsi"/>
                <w:sz w:val="20"/>
                <w:szCs w:val="20"/>
                <w:lang w:val="en-US" w:eastAsia="en-GB"/>
              </w:rPr>
              <w:t>, les bonbons</w:t>
            </w:r>
            <w:r w:rsidRPr="00E02CD1">
              <w:rPr>
                <w:rFonts w:asciiTheme="minorHAnsi" w:hAnsiTheme="minorHAnsi" w:cstheme="minorHAnsi"/>
                <w:bCs/>
                <w:sz w:val="20"/>
                <w:szCs w:val="20"/>
                <w:lang w:val="en-US" w:eastAsia="en-GB"/>
              </w:rPr>
              <w:t xml:space="preserve"> </w:t>
            </w:r>
          </w:p>
          <w:p w14:paraId="294A755F" w14:textId="77777777" w:rsidR="00E02CD1" w:rsidRPr="00E02CD1" w:rsidRDefault="00E02CD1" w:rsidP="00E02CD1">
            <w:pPr>
              <w:rPr>
                <w:rFonts w:asciiTheme="minorHAnsi" w:hAnsiTheme="minorHAnsi" w:cstheme="minorHAnsi"/>
                <w:sz w:val="20"/>
                <w:szCs w:val="20"/>
                <w:lang w:val="en-US" w:eastAsia="en-GB"/>
              </w:rPr>
            </w:pPr>
          </w:p>
          <w:p w14:paraId="288585AB"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-Know how to state whether a food is good or bad for health:</w:t>
            </w:r>
          </w:p>
          <w:p w14:paraId="2565C7E4" w14:textId="77777777" w:rsidR="00E02CD1" w:rsidRPr="00E02CD1" w:rsidRDefault="00E02CD1" w:rsidP="00E02CD1">
            <w:pPr>
              <w:rPr>
                <w:rFonts w:asciiTheme="minorHAnsi" w:hAnsiTheme="minorHAnsi" w:cstheme="minorHAnsi"/>
                <w:bCs/>
                <w:sz w:val="20"/>
                <w:szCs w:val="20"/>
                <w:lang w:val="en-US" w:eastAsia="en-GB"/>
              </w:rPr>
            </w:pPr>
            <w:proofErr w:type="spellStart"/>
            <w:r w:rsidRPr="00E02CD1">
              <w:rPr>
                <w:rFonts w:asciiTheme="minorHAnsi" w:hAnsiTheme="minorHAnsi" w:cstheme="minorHAnsi"/>
                <w:bCs/>
                <w:sz w:val="20"/>
                <w:szCs w:val="20"/>
                <w:lang w:val="en-US" w:eastAsia="en-GB"/>
              </w:rPr>
              <w:t>C’est</w:t>
            </w:r>
            <w:proofErr w:type="spellEnd"/>
            <w:r w:rsidRPr="00E02CD1">
              <w:rPr>
                <w:rFonts w:asciiTheme="minorHAnsi" w:hAnsiTheme="minorHAnsi" w:cstheme="minorHAnsi"/>
                <w:bCs/>
                <w:sz w:val="20"/>
                <w:szCs w:val="20"/>
                <w:lang w:val="en-US" w:eastAsia="en-GB"/>
              </w:rPr>
              <w:t xml:space="preserve"> bon / </w:t>
            </w:r>
            <w:proofErr w:type="spellStart"/>
            <w:r w:rsidRPr="00E02CD1">
              <w:rPr>
                <w:rFonts w:asciiTheme="minorHAnsi" w:hAnsiTheme="minorHAnsi" w:cstheme="minorHAnsi"/>
                <w:bCs/>
                <w:sz w:val="20"/>
                <w:szCs w:val="20"/>
                <w:lang w:val="en-US" w:eastAsia="en-GB"/>
              </w:rPr>
              <w:t>mauvais</w:t>
            </w:r>
            <w:proofErr w:type="spellEnd"/>
            <w:r w:rsidRPr="00E02CD1">
              <w:rPr>
                <w:rFonts w:asciiTheme="minorHAnsi" w:hAnsiTheme="minorHAnsi" w:cstheme="minorHAnsi"/>
                <w:bCs/>
                <w:sz w:val="20"/>
                <w:szCs w:val="20"/>
                <w:lang w:val="en-US" w:eastAsia="en-GB"/>
              </w:rPr>
              <w:t xml:space="preserve"> pour la santé.</w:t>
            </w:r>
          </w:p>
          <w:p w14:paraId="4CB23657" w14:textId="77777777" w:rsidR="00E02CD1" w:rsidRPr="00E02CD1" w:rsidRDefault="00E02CD1" w:rsidP="00E02CD1">
            <w:pPr>
              <w:rPr>
                <w:rFonts w:asciiTheme="minorHAnsi" w:hAnsiTheme="minorHAnsi" w:cstheme="minorHAnsi"/>
                <w:lang w:eastAsia="en-GB"/>
              </w:rPr>
            </w:pPr>
          </w:p>
        </w:tc>
        <w:tc>
          <w:tcPr>
            <w:tcW w:w="2242" w:type="dxa"/>
          </w:tcPr>
          <w:p w14:paraId="6BDB9081"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-Revisit and know numbers 0-10</w:t>
            </w:r>
          </w:p>
          <w:p w14:paraId="61438A17"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-Learn numbers 11 and 12 (</w:t>
            </w:r>
            <w:proofErr w:type="spellStart"/>
            <w:r w:rsidRPr="00E02CD1">
              <w:rPr>
                <w:rFonts w:asciiTheme="minorHAnsi" w:hAnsiTheme="minorHAnsi" w:cstheme="minorHAnsi"/>
                <w:sz w:val="20"/>
                <w:szCs w:val="20"/>
                <w:lang w:val="en-US" w:eastAsia="en-GB"/>
              </w:rPr>
              <w:t>onze</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douze</w:t>
            </w:r>
            <w:proofErr w:type="spellEnd"/>
            <w:r w:rsidRPr="00E02CD1">
              <w:rPr>
                <w:rFonts w:asciiTheme="minorHAnsi" w:hAnsiTheme="minorHAnsi" w:cstheme="minorHAnsi"/>
                <w:sz w:val="20"/>
                <w:szCs w:val="20"/>
                <w:lang w:val="en-US" w:eastAsia="en-GB"/>
              </w:rPr>
              <w:t>)</w:t>
            </w:r>
          </w:p>
          <w:p w14:paraId="77157D7A"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-Know the names of food items introduced last half term</w:t>
            </w:r>
          </w:p>
          <w:p w14:paraId="0E7BAB75" w14:textId="77777777" w:rsidR="00E02CD1" w:rsidRPr="00E02CD1" w:rsidRDefault="00E02CD1" w:rsidP="00E02CD1">
            <w:pPr>
              <w:rPr>
                <w:rFonts w:asciiTheme="minorHAnsi" w:hAnsiTheme="minorHAnsi" w:cstheme="minorHAnsi"/>
                <w:sz w:val="20"/>
                <w:szCs w:val="20"/>
                <w:lang w:val="en-US" w:eastAsia="en-GB"/>
              </w:rPr>
            </w:pPr>
            <w:r w:rsidRPr="00E02CD1">
              <w:rPr>
                <w:rFonts w:asciiTheme="minorHAnsi" w:hAnsiTheme="minorHAnsi" w:cstheme="minorHAnsi"/>
                <w:sz w:val="20"/>
                <w:szCs w:val="20"/>
                <w:lang w:val="en-US" w:eastAsia="en-GB"/>
              </w:rPr>
              <w:t>-Know how to say the days of the week, applying phonics knowledge:</w:t>
            </w:r>
          </w:p>
          <w:p w14:paraId="396D5DFA" w14:textId="77777777" w:rsidR="00E02CD1" w:rsidRPr="00E02CD1" w:rsidRDefault="00E02CD1" w:rsidP="00E02CD1">
            <w:pPr>
              <w:rPr>
                <w:rFonts w:asciiTheme="minorHAnsi" w:hAnsiTheme="minorHAnsi" w:cstheme="minorHAnsi"/>
                <w:lang w:eastAsia="en-GB"/>
              </w:rPr>
            </w:pPr>
            <w:proofErr w:type="spellStart"/>
            <w:r w:rsidRPr="00E02CD1">
              <w:rPr>
                <w:rFonts w:asciiTheme="minorHAnsi" w:hAnsiTheme="minorHAnsi" w:cstheme="minorHAnsi"/>
                <w:sz w:val="20"/>
                <w:szCs w:val="20"/>
                <w:lang w:val="en-US" w:eastAsia="en-GB"/>
              </w:rPr>
              <w:t>lundi</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mardi</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mercredi</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jeudi</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vendredi</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samedi</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dimanche</w:t>
            </w:r>
            <w:proofErr w:type="spellEnd"/>
          </w:p>
        </w:tc>
        <w:tc>
          <w:tcPr>
            <w:tcW w:w="2243" w:type="dxa"/>
          </w:tcPr>
          <w:p w14:paraId="33BB1BAF"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lang w:eastAsia="en-GB"/>
              </w:rPr>
              <w:t>-</w:t>
            </w:r>
            <w:r w:rsidRPr="00E02CD1">
              <w:rPr>
                <w:rFonts w:asciiTheme="minorHAnsi" w:hAnsiTheme="minorHAnsi" w:cstheme="minorHAnsi"/>
                <w:sz w:val="20"/>
                <w:szCs w:val="20"/>
                <w:lang w:eastAsia="en-GB"/>
              </w:rPr>
              <w:t>Know how to say the months of the year in French, applying and extending phonics knowledge:</w:t>
            </w:r>
          </w:p>
          <w:p w14:paraId="2C21D693" w14:textId="77777777" w:rsidR="00E02CD1" w:rsidRPr="00E02CD1" w:rsidRDefault="00E02CD1" w:rsidP="00E02CD1">
            <w:pPr>
              <w:rPr>
                <w:rFonts w:asciiTheme="minorHAnsi" w:hAnsiTheme="minorHAnsi" w:cstheme="minorHAnsi"/>
                <w:sz w:val="20"/>
                <w:szCs w:val="20"/>
                <w:lang w:val="en-US" w:eastAsia="en-GB"/>
              </w:rPr>
            </w:pPr>
            <w:proofErr w:type="spellStart"/>
            <w:r w:rsidRPr="00E02CD1">
              <w:rPr>
                <w:rFonts w:asciiTheme="minorHAnsi" w:hAnsiTheme="minorHAnsi" w:cstheme="minorHAnsi"/>
                <w:sz w:val="20"/>
                <w:szCs w:val="20"/>
                <w:lang w:val="en-US" w:eastAsia="en-GB"/>
              </w:rPr>
              <w:t>janvier</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février</w:t>
            </w:r>
            <w:proofErr w:type="spellEnd"/>
            <w:r w:rsidRPr="00E02CD1">
              <w:rPr>
                <w:rFonts w:asciiTheme="minorHAnsi" w:hAnsiTheme="minorHAnsi" w:cstheme="minorHAnsi"/>
                <w:sz w:val="20"/>
                <w:szCs w:val="20"/>
                <w:lang w:val="en-US" w:eastAsia="en-GB"/>
              </w:rPr>
              <w:t xml:space="preserve">, mars, </w:t>
            </w:r>
            <w:proofErr w:type="spellStart"/>
            <w:r w:rsidRPr="00E02CD1">
              <w:rPr>
                <w:rFonts w:asciiTheme="minorHAnsi" w:hAnsiTheme="minorHAnsi" w:cstheme="minorHAnsi"/>
                <w:sz w:val="20"/>
                <w:szCs w:val="20"/>
                <w:lang w:val="en-US" w:eastAsia="en-GB"/>
              </w:rPr>
              <w:t>avril</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mai</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juin</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juillet</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août</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septembre</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octobre</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novembre</w:t>
            </w:r>
            <w:proofErr w:type="spellEnd"/>
            <w:r w:rsidRPr="00E02CD1">
              <w:rPr>
                <w:rFonts w:asciiTheme="minorHAnsi" w:hAnsiTheme="minorHAnsi" w:cstheme="minorHAnsi"/>
                <w:sz w:val="20"/>
                <w:szCs w:val="20"/>
                <w:lang w:val="en-US" w:eastAsia="en-GB"/>
              </w:rPr>
              <w:t xml:space="preserve">, </w:t>
            </w:r>
            <w:proofErr w:type="spellStart"/>
            <w:r w:rsidRPr="00E02CD1">
              <w:rPr>
                <w:rFonts w:asciiTheme="minorHAnsi" w:hAnsiTheme="minorHAnsi" w:cstheme="minorHAnsi"/>
                <w:sz w:val="20"/>
                <w:szCs w:val="20"/>
                <w:lang w:val="en-US" w:eastAsia="en-GB"/>
              </w:rPr>
              <w:t>décembre</w:t>
            </w:r>
            <w:proofErr w:type="spellEnd"/>
          </w:p>
          <w:p w14:paraId="2931A29D" w14:textId="77777777" w:rsidR="00E02CD1" w:rsidRPr="00E02CD1" w:rsidRDefault="00E02CD1" w:rsidP="00E02CD1">
            <w:pPr>
              <w:rPr>
                <w:rFonts w:asciiTheme="minorHAnsi" w:hAnsiTheme="minorHAnsi" w:cstheme="minorHAnsi"/>
                <w:sz w:val="20"/>
                <w:szCs w:val="20"/>
                <w:lang w:eastAsia="en-GB"/>
              </w:rPr>
            </w:pPr>
          </w:p>
          <w:p w14:paraId="7038395F"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 xml:space="preserve">- </w:t>
            </w:r>
            <w:r w:rsidRPr="00E02CD1">
              <w:rPr>
                <w:rFonts w:asciiTheme="minorHAnsi" w:hAnsiTheme="minorHAnsi" w:cstheme="minorHAnsi"/>
                <w:sz w:val="20"/>
                <w:szCs w:val="20"/>
                <w:lang w:eastAsia="en-GB"/>
              </w:rPr>
              <w:t>Know core vocabulary introduced through the year as part of a review of learning</w:t>
            </w:r>
          </w:p>
        </w:tc>
      </w:tr>
      <w:tr w:rsidR="00E02CD1" w:rsidRPr="00E02CD1" w14:paraId="025C1ABD" w14:textId="77777777" w:rsidTr="00B450DE">
        <w:tc>
          <w:tcPr>
            <w:tcW w:w="1992" w:type="dxa"/>
          </w:tcPr>
          <w:p w14:paraId="2511E116"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Phonics</w:t>
            </w:r>
          </w:p>
        </w:tc>
        <w:tc>
          <w:tcPr>
            <w:tcW w:w="2242" w:type="dxa"/>
          </w:tcPr>
          <w:p w14:paraId="39F4DDA9" w14:textId="77777777" w:rsidR="00E02CD1" w:rsidRPr="00E02CD1" w:rsidRDefault="00E02CD1" w:rsidP="00E02CD1">
            <w:pPr>
              <w:rPr>
                <w:rFonts w:asciiTheme="minorHAnsi" w:hAnsiTheme="minorHAnsi" w:cstheme="minorHAnsi"/>
                <w:bCs/>
                <w:sz w:val="20"/>
                <w:szCs w:val="20"/>
                <w:lang w:eastAsia="en-GB"/>
              </w:rPr>
            </w:pPr>
            <w:r w:rsidRPr="00E02CD1">
              <w:rPr>
                <w:rFonts w:asciiTheme="minorHAnsi" w:hAnsiTheme="minorHAnsi" w:cstheme="minorHAnsi"/>
                <w:bCs/>
                <w:sz w:val="20"/>
                <w:szCs w:val="20"/>
                <w:lang w:eastAsia="en-GB"/>
              </w:rPr>
              <w:t>-</w:t>
            </w:r>
            <w:r w:rsidRPr="00E02CD1">
              <w:rPr>
                <w:rFonts w:asciiTheme="minorHAnsi" w:hAnsiTheme="minorHAnsi" w:cstheme="minorHAnsi"/>
                <w:sz w:val="20"/>
                <w:szCs w:val="20"/>
                <w:lang w:eastAsia="en-GB"/>
              </w:rPr>
              <w:t>Know the equivalent phoneme for the graphemes:</w:t>
            </w:r>
            <w:r w:rsidRPr="00E02CD1">
              <w:rPr>
                <w:rFonts w:asciiTheme="minorHAnsi" w:hAnsiTheme="minorHAnsi" w:cstheme="minorHAnsi"/>
                <w:bCs/>
                <w:sz w:val="20"/>
                <w:szCs w:val="20"/>
                <w:lang w:eastAsia="en-GB"/>
              </w:rPr>
              <w:t xml:space="preserve"> </w:t>
            </w:r>
          </w:p>
          <w:p w14:paraId="01E87FFA" w14:textId="77777777" w:rsidR="00E02CD1" w:rsidRPr="00E02CD1" w:rsidRDefault="00E02CD1" w:rsidP="00E02CD1">
            <w:pPr>
              <w:rPr>
                <w:rFonts w:asciiTheme="minorHAnsi" w:hAnsiTheme="minorHAnsi" w:cstheme="minorHAnsi"/>
                <w:bCs/>
                <w:sz w:val="20"/>
                <w:szCs w:val="20"/>
                <w:lang w:eastAsia="en-GB"/>
              </w:rPr>
            </w:pPr>
            <w:proofErr w:type="spellStart"/>
            <w:r w:rsidRPr="00E02CD1">
              <w:rPr>
                <w:rFonts w:asciiTheme="minorHAnsi" w:hAnsiTheme="minorHAnsi" w:cstheme="minorHAnsi"/>
                <w:bCs/>
                <w:sz w:val="20"/>
                <w:szCs w:val="20"/>
                <w:lang w:eastAsia="en-GB"/>
              </w:rPr>
              <w:t>i</w:t>
            </w:r>
            <w:proofErr w:type="spellEnd"/>
            <w:r w:rsidRPr="00E02CD1">
              <w:rPr>
                <w:rFonts w:asciiTheme="minorHAnsi" w:hAnsiTheme="minorHAnsi" w:cstheme="minorHAnsi"/>
                <w:bCs/>
                <w:sz w:val="20"/>
                <w:szCs w:val="20"/>
                <w:lang w:eastAsia="en-GB"/>
              </w:rPr>
              <w:t xml:space="preserve">, ç, oi, </w:t>
            </w:r>
            <w:proofErr w:type="spellStart"/>
            <w:r w:rsidRPr="00E02CD1">
              <w:rPr>
                <w:rFonts w:asciiTheme="minorHAnsi" w:hAnsiTheme="minorHAnsi" w:cstheme="minorHAnsi"/>
                <w:bCs/>
                <w:sz w:val="20"/>
                <w:szCs w:val="20"/>
                <w:lang w:eastAsia="en-GB"/>
              </w:rPr>
              <w:t>eu</w:t>
            </w:r>
            <w:proofErr w:type="spellEnd"/>
            <w:r w:rsidRPr="00E02CD1">
              <w:rPr>
                <w:rFonts w:asciiTheme="minorHAnsi" w:hAnsiTheme="minorHAnsi" w:cstheme="minorHAnsi"/>
                <w:bCs/>
                <w:sz w:val="20"/>
                <w:szCs w:val="20"/>
                <w:lang w:eastAsia="en-GB"/>
              </w:rPr>
              <w:t xml:space="preserve">, </w:t>
            </w:r>
            <w:proofErr w:type="spellStart"/>
            <w:r w:rsidRPr="00E02CD1">
              <w:rPr>
                <w:rFonts w:asciiTheme="minorHAnsi" w:hAnsiTheme="minorHAnsi" w:cstheme="minorHAnsi"/>
                <w:bCs/>
                <w:sz w:val="20"/>
                <w:szCs w:val="20"/>
                <w:lang w:eastAsia="en-GB"/>
              </w:rPr>
              <w:t>ez</w:t>
            </w:r>
            <w:proofErr w:type="spellEnd"/>
            <w:r w:rsidRPr="00E02CD1">
              <w:rPr>
                <w:rFonts w:asciiTheme="minorHAnsi" w:hAnsiTheme="minorHAnsi" w:cstheme="minorHAnsi"/>
                <w:bCs/>
                <w:sz w:val="20"/>
                <w:szCs w:val="20"/>
                <w:lang w:eastAsia="en-GB"/>
              </w:rPr>
              <w:t>, é, u, in, on</w:t>
            </w:r>
          </w:p>
          <w:p w14:paraId="4F825CA8" w14:textId="77777777" w:rsidR="00E02CD1" w:rsidRPr="00E02CD1" w:rsidRDefault="00E02CD1" w:rsidP="00E02CD1">
            <w:pPr>
              <w:rPr>
                <w:rFonts w:asciiTheme="minorHAnsi" w:hAnsiTheme="minorHAnsi" w:cstheme="minorHAnsi"/>
                <w:sz w:val="20"/>
                <w:szCs w:val="20"/>
                <w:lang w:eastAsia="en-GB"/>
              </w:rPr>
            </w:pPr>
          </w:p>
          <w:p w14:paraId="572973C5"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Pupils also encounter:</w:t>
            </w:r>
          </w:p>
          <w:p w14:paraId="6C4B3C22" w14:textId="77777777" w:rsidR="00E02CD1" w:rsidRPr="00E02CD1" w:rsidRDefault="00E02CD1" w:rsidP="00E02CD1">
            <w:pPr>
              <w:rPr>
                <w:rFonts w:asciiTheme="minorHAnsi" w:hAnsiTheme="minorHAnsi" w:cstheme="minorHAnsi"/>
                <w:sz w:val="20"/>
                <w:szCs w:val="20"/>
                <w:lang w:eastAsia="en-GB"/>
              </w:rPr>
            </w:pPr>
            <w:proofErr w:type="spellStart"/>
            <w:r w:rsidRPr="00E02CD1">
              <w:rPr>
                <w:rFonts w:asciiTheme="minorHAnsi" w:hAnsiTheme="minorHAnsi" w:cstheme="minorHAnsi"/>
                <w:sz w:val="20"/>
                <w:szCs w:val="20"/>
                <w:lang w:eastAsia="en-GB"/>
              </w:rPr>
              <w:t>ui</w:t>
            </w:r>
            <w:proofErr w:type="spellEnd"/>
            <w:r w:rsidRPr="00E02CD1">
              <w:rPr>
                <w:rFonts w:asciiTheme="minorHAnsi" w:hAnsiTheme="minorHAnsi" w:cstheme="minorHAnsi"/>
                <w:sz w:val="20"/>
                <w:szCs w:val="20"/>
                <w:lang w:eastAsia="en-GB"/>
              </w:rPr>
              <w:t xml:space="preserve">, un, </w:t>
            </w:r>
            <w:proofErr w:type="spellStart"/>
            <w:r w:rsidRPr="00E02CD1">
              <w:rPr>
                <w:rFonts w:asciiTheme="minorHAnsi" w:hAnsiTheme="minorHAnsi" w:cstheme="minorHAnsi"/>
                <w:sz w:val="20"/>
                <w:szCs w:val="20"/>
                <w:lang w:eastAsia="en-GB"/>
              </w:rPr>
              <w:t>en</w:t>
            </w:r>
            <w:proofErr w:type="spellEnd"/>
          </w:p>
        </w:tc>
        <w:tc>
          <w:tcPr>
            <w:tcW w:w="2242" w:type="dxa"/>
          </w:tcPr>
          <w:p w14:paraId="1D4ECFF3"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the equivalent phoneme: </w:t>
            </w:r>
            <w:proofErr w:type="spellStart"/>
            <w:r w:rsidRPr="00E02CD1">
              <w:rPr>
                <w:rFonts w:asciiTheme="minorHAnsi" w:hAnsiTheme="minorHAnsi" w:cstheme="minorHAnsi"/>
                <w:bCs/>
                <w:sz w:val="20"/>
                <w:szCs w:val="20"/>
                <w:lang w:eastAsia="en-GB"/>
              </w:rPr>
              <w:t>en</w:t>
            </w:r>
            <w:proofErr w:type="spellEnd"/>
            <w:r w:rsidRPr="00E02CD1">
              <w:rPr>
                <w:rFonts w:asciiTheme="minorHAnsi" w:hAnsiTheme="minorHAnsi" w:cstheme="minorHAnsi"/>
                <w:bCs/>
                <w:sz w:val="20"/>
                <w:szCs w:val="20"/>
                <w:lang w:eastAsia="en-GB"/>
              </w:rPr>
              <w:t xml:space="preserve">, </w:t>
            </w:r>
            <w:proofErr w:type="spellStart"/>
            <w:r w:rsidRPr="00E02CD1">
              <w:rPr>
                <w:rFonts w:asciiTheme="minorHAnsi" w:hAnsiTheme="minorHAnsi" w:cstheme="minorHAnsi"/>
                <w:bCs/>
                <w:sz w:val="20"/>
                <w:szCs w:val="20"/>
                <w:lang w:eastAsia="en-GB"/>
              </w:rPr>
              <w:t>ou</w:t>
            </w:r>
            <w:proofErr w:type="spellEnd"/>
            <w:r w:rsidRPr="00E02CD1">
              <w:rPr>
                <w:rFonts w:asciiTheme="minorHAnsi" w:hAnsiTheme="minorHAnsi" w:cstheme="minorHAnsi"/>
                <w:bCs/>
                <w:sz w:val="20"/>
                <w:szCs w:val="20"/>
                <w:lang w:eastAsia="en-GB"/>
              </w:rPr>
              <w:t xml:space="preserve">, an, </w:t>
            </w:r>
            <w:proofErr w:type="spellStart"/>
            <w:r w:rsidRPr="00E02CD1">
              <w:rPr>
                <w:rFonts w:asciiTheme="minorHAnsi" w:hAnsiTheme="minorHAnsi" w:cstheme="minorHAnsi"/>
                <w:bCs/>
                <w:sz w:val="20"/>
                <w:szCs w:val="20"/>
                <w:lang w:eastAsia="en-GB"/>
              </w:rPr>
              <w:t>eau</w:t>
            </w:r>
            <w:proofErr w:type="spellEnd"/>
          </w:p>
          <w:p w14:paraId="738C70D2" w14:textId="77777777" w:rsidR="00E02CD1" w:rsidRPr="00E02CD1" w:rsidRDefault="00E02CD1" w:rsidP="00E02CD1">
            <w:pPr>
              <w:rPr>
                <w:rFonts w:asciiTheme="minorHAnsi" w:hAnsiTheme="minorHAnsi" w:cstheme="minorHAnsi"/>
                <w:bCs/>
                <w:sz w:val="20"/>
                <w:szCs w:val="20"/>
                <w:lang w:eastAsia="en-GB"/>
              </w:rPr>
            </w:pPr>
            <w:r w:rsidRPr="00E02CD1">
              <w:rPr>
                <w:rFonts w:asciiTheme="minorHAnsi" w:hAnsiTheme="minorHAnsi" w:cstheme="minorHAnsi"/>
                <w:bCs/>
                <w:sz w:val="20"/>
                <w:szCs w:val="20"/>
                <w:lang w:eastAsia="en-GB"/>
              </w:rPr>
              <w:t>-</w:t>
            </w:r>
            <w:r w:rsidRPr="00E02CD1">
              <w:rPr>
                <w:rFonts w:asciiTheme="minorHAnsi" w:hAnsiTheme="minorHAnsi" w:cstheme="minorHAnsi"/>
                <w:sz w:val="20"/>
                <w:szCs w:val="20"/>
                <w:lang w:eastAsia="en-GB"/>
              </w:rPr>
              <w:t xml:space="preserve">Know that s is silent at the end of </w:t>
            </w:r>
            <w:proofErr w:type="spellStart"/>
            <w:r w:rsidRPr="00E02CD1">
              <w:rPr>
                <w:rFonts w:asciiTheme="minorHAnsi" w:hAnsiTheme="minorHAnsi" w:cstheme="minorHAnsi"/>
                <w:sz w:val="20"/>
                <w:szCs w:val="20"/>
                <w:lang w:eastAsia="en-GB"/>
              </w:rPr>
              <w:t>t’appelle</w:t>
            </w:r>
            <w:r w:rsidRPr="00E02CD1">
              <w:rPr>
                <w:rFonts w:asciiTheme="minorHAnsi" w:hAnsiTheme="minorHAnsi" w:cstheme="minorHAnsi"/>
                <w:bCs/>
                <w:sz w:val="20"/>
                <w:szCs w:val="20"/>
                <w:lang w:eastAsia="en-GB"/>
              </w:rPr>
              <w:t>s</w:t>
            </w:r>
            <w:proofErr w:type="spellEnd"/>
            <w:r w:rsidRPr="00E02CD1">
              <w:rPr>
                <w:rFonts w:asciiTheme="minorHAnsi" w:hAnsiTheme="minorHAnsi" w:cstheme="minorHAnsi"/>
                <w:sz w:val="20"/>
                <w:szCs w:val="20"/>
                <w:lang w:eastAsia="en-GB"/>
              </w:rPr>
              <w:t xml:space="preserve"> and at the end of ‘</w:t>
            </w:r>
            <w:proofErr w:type="spellStart"/>
            <w:r w:rsidRPr="00E02CD1">
              <w:rPr>
                <w:rFonts w:asciiTheme="minorHAnsi" w:hAnsiTheme="minorHAnsi" w:cstheme="minorHAnsi"/>
                <w:sz w:val="20"/>
                <w:szCs w:val="20"/>
                <w:lang w:eastAsia="en-GB"/>
              </w:rPr>
              <w:t>an</w:t>
            </w:r>
            <w:r w:rsidRPr="00E02CD1">
              <w:rPr>
                <w:rFonts w:asciiTheme="minorHAnsi" w:hAnsiTheme="minorHAnsi" w:cstheme="minorHAnsi"/>
                <w:bCs/>
                <w:sz w:val="20"/>
                <w:szCs w:val="20"/>
                <w:lang w:eastAsia="en-GB"/>
              </w:rPr>
              <w:t>s</w:t>
            </w:r>
            <w:proofErr w:type="spellEnd"/>
            <w:r w:rsidRPr="00E02CD1">
              <w:rPr>
                <w:rFonts w:asciiTheme="minorHAnsi" w:hAnsiTheme="minorHAnsi" w:cstheme="minorHAnsi"/>
                <w:sz w:val="20"/>
                <w:szCs w:val="20"/>
                <w:lang w:eastAsia="en-GB"/>
              </w:rPr>
              <w:t>’</w:t>
            </w:r>
          </w:p>
          <w:p w14:paraId="6DD1166E"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that a speaker lifts voice to pose a question</w:t>
            </w:r>
          </w:p>
          <w:p w14:paraId="09567AC4" w14:textId="77777777" w:rsidR="00E02CD1" w:rsidRPr="00E02CD1" w:rsidRDefault="00E02CD1" w:rsidP="00E02CD1">
            <w:pPr>
              <w:rPr>
                <w:rFonts w:asciiTheme="minorHAnsi" w:hAnsiTheme="minorHAnsi" w:cstheme="minorHAnsi"/>
                <w:sz w:val="20"/>
                <w:szCs w:val="20"/>
                <w:lang w:eastAsia="en-GB"/>
              </w:rPr>
            </w:pPr>
          </w:p>
          <w:p w14:paraId="55B06DF8"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Pupils also revisit: u, in, </w:t>
            </w:r>
            <w:proofErr w:type="spellStart"/>
            <w:r w:rsidRPr="00E02CD1">
              <w:rPr>
                <w:rFonts w:asciiTheme="minorHAnsi" w:hAnsiTheme="minorHAnsi" w:cstheme="minorHAnsi"/>
                <w:sz w:val="20"/>
                <w:szCs w:val="20"/>
                <w:lang w:eastAsia="en-GB"/>
              </w:rPr>
              <w:t>i</w:t>
            </w:r>
            <w:proofErr w:type="spellEnd"/>
            <w:r w:rsidRPr="00E02CD1">
              <w:rPr>
                <w:rFonts w:asciiTheme="minorHAnsi" w:hAnsiTheme="minorHAnsi" w:cstheme="minorHAnsi"/>
                <w:sz w:val="20"/>
                <w:szCs w:val="20"/>
                <w:lang w:eastAsia="en-GB"/>
              </w:rPr>
              <w:t xml:space="preserve">, oi, </w:t>
            </w:r>
            <w:proofErr w:type="spellStart"/>
            <w:r w:rsidRPr="00E02CD1">
              <w:rPr>
                <w:rFonts w:asciiTheme="minorHAnsi" w:hAnsiTheme="minorHAnsi" w:cstheme="minorHAnsi"/>
                <w:sz w:val="20"/>
                <w:szCs w:val="20"/>
                <w:lang w:eastAsia="en-GB"/>
              </w:rPr>
              <w:t>eu</w:t>
            </w:r>
            <w:proofErr w:type="spellEnd"/>
          </w:p>
          <w:p w14:paraId="6C77A8D8" w14:textId="77777777" w:rsidR="00E02CD1" w:rsidRPr="00E02CD1" w:rsidRDefault="00E02CD1" w:rsidP="00E02CD1">
            <w:pPr>
              <w:rPr>
                <w:rFonts w:asciiTheme="minorHAnsi" w:hAnsiTheme="minorHAnsi" w:cstheme="minorHAnsi"/>
                <w:sz w:val="20"/>
                <w:szCs w:val="20"/>
                <w:lang w:eastAsia="en-GB"/>
              </w:rPr>
            </w:pPr>
          </w:p>
          <w:p w14:paraId="459559EF" w14:textId="77777777" w:rsidR="00E02CD1" w:rsidRPr="00E02CD1" w:rsidRDefault="00E02CD1" w:rsidP="00E02CD1">
            <w:pPr>
              <w:rPr>
                <w:rFonts w:asciiTheme="minorHAnsi" w:hAnsiTheme="minorHAnsi" w:cstheme="minorHAnsi"/>
                <w:sz w:val="20"/>
                <w:szCs w:val="20"/>
                <w:lang w:eastAsia="en-GB"/>
              </w:rPr>
            </w:pPr>
          </w:p>
        </w:tc>
        <w:tc>
          <w:tcPr>
            <w:tcW w:w="2243" w:type="dxa"/>
          </w:tcPr>
          <w:p w14:paraId="0DA7FC38"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the equivalent phoneme:</w:t>
            </w:r>
          </w:p>
          <w:p w14:paraId="0083B462" w14:textId="77777777" w:rsidR="00E02CD1" w:rsidRPr="00E02CD1" w:rsidRDefault="00E02CD1" w:rsidP="00E02CD1">
            <w:pPr>
              <w:rPr>
                <w:rFonts w:asciiTheme="minorHAnsi" w:hAnsiTheme="minorHAnsi" w:cstheme="minorHAnsi"/>
                <w:bCs/>
                <w:sz w:val="20"/>
                <w:szCs w:val="20"/>
                <w:lang w:eastAsia="en-GB"/>
              </w:rPr>
            </w:pPr>
            <w:r w:rsidRPr="00E02CD1">
              <w:rPr>
                <w:rFonts w:asciiTheme="minorHAnsi" w:hAnsiTheme="minorHAnsi" w:cstheme="minorHAnsi"/>
                <w:bCs/>
                <w:sz w:val="20"/>
                <w:szCs w:val="20"/>
                <w:lang w:eastAsia="en-GB"/>
              </w:rPr>
              <w:t>r, et</w:t>
            </w:r>
          </w:p>
          <w:p w14:paraId="57ABC461"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that </w:t>
            </w:r>
            <w:r w:rsidRPr="00E02CD1">
              <w:rPr>
                <w:rFonts w:asciiTheme="minorHAnsi" w:hAnsiTheme="minorHAnsi" w:cstheme="minorHAnsi"/>
                <w:bCs/>
                <w:sz w:val="20"/>
                <w:szCs w:val="20"/>
                <w:lang w:eastAsia="en-GB"/>
              </w:rPr>
              <w:t>s</w:t>
            </w:r>
            <w:r w:rsidRPr="00E02CD1">
              <w:rPr>
                <w:rFonts w:asciiTheme="minorHAnsi" w:hAnsiTheme="minorHAnsi" w:cstheme="minorHAnsi"/>
                <w:sz w:val="20"/>
                <w:szCs w:val="20"/>
                <w:lang w:eastAsia="en-GB"/>
              </w:rPr>
              <w:t xml:space="preserve"> is not pronounced at the end of </w:t>
            </w:r>
            <w:proofErr w:type="spellStart"/>
            <w:r w:rsidRPr="00E02CD1">
              <w:rPr>
                <w:rFonts w:asciiTheme="minorHAnsi" w:hAnsiTheme="minorHAnsi" w:cstheme="minorHAnsi"/>
                <w:sz w:val="20"/>
                <w:szCs w:val="20"/>
                <w:lang w:eastAsia="en-GB"/>
              </w:rPr>
              <w:t>gris</w:t>
            </w:r>
            <w:proofErr w:type="spellEnd"/>
            <w:r w:rsidRPr="00E02CD1">
              <w:rPr>
                <w:rFonts w:asciiTheme="minorHAnsi" w:hAnsiTheme="minorHAnsi" w:cstheme="minorHAnsi"/>
                <w:sz w:val="20"/>
                <w:szCs w:val="20"/>
                <w:lang w:eastAsia="en-GB"/>
              </w:rPr>
              <w:t xml:space="preserve"> and </w:t>
            </w:r>
            <w:r w:rsidRPr="00E02CD1">
              <w:rPr>
                <w:rFonts w:asciiTheme="minorHAnsi" w:hAnsiTheme="minorHAnsi" w:cstheme="minorHAnsi"/>
                <w:bCs/>
                <w:sz w:val="20"/>
                <w:szCs w:val="20"/>
                <w:lang w:eastAsia="en-GB"/>
              </w:rPr>
              <w:t>t</w:t>
            </w:r>
            <w:r w:rsidRPr="00E02CD1">
              <w:rPr>
                <w:rFonts w:asciiTheme="minorHAnsi" w:hAnsiTheme="minorHAnsi" w:cstheme="minorHAnsi"/>
                <w:sz w:val="20"/>
                <w:szCs w:val="20"/>
                <w:lang w:eastAsia="en-GB"/>
              </w:rPr>
              <w:t xml:space="preserve"> is not pronounced at the end of vert – silent consonants</w:t>
            </w:r>
          </w:p>
          <w:p w14:paraId="7399A097"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sz w:val="20"/>
                <w:szCs w:val="20"/>
                <w:lang w:eastAsia="en-GB"/>
              </w:rPr>
              <w:t xml:space="preserve">-Know that the letter </w:t>
            </w:r>
            <w:r w:rsidRPr="00E02CD1">
              <w:rPr>
                <w:rFonts w:asciiTheme="minorHAnsi" w:hAnsiTheme="minorHAnsi" w:cstheme="minorHAnsi"/>
                <w:bCs/>
                <w:sz w:val="20"/>
                <w:szCs w:val="20"/>
                <w:lang w:eastAsia="en-GB"/>
              </w:rPr>
              <w:t>r</w:t>
            </w:r>
            <w:r w:rsidRPr="00E02CD1">
              <w:rPr>
                <w:rFonts w:asciiTheme="minorHAnsi" w:hAnsiTheme="minorHAnsi" w:cstheme="minorHAnsi"/>
                <w:sz w:val="20"/>
                <w:szCs w:val="20"/>
                <w:lang w:eastAsia="en-GB"/>
              </w:rPr>
              <w:t xml:space="preserve"> is pronounced differently in French</w:t>
            </w:r>
          </w:p>
        </w:tc>
        <w:tc>
          <w:tcPr>
            <w:tcW w:w="2242" w:type="dxa"/>
          </w:tcPr>
          <w:p w14:paraId="67B2C6FA"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the equivalent phoneme: </w:t>
            </w:r>
          </w:p>
          <w:p w14:paraId="5088440E" w14:textId="77777777" w:rsidR="00E02CD1" w:rsidRPr="00E02CD1" w:rsidRDefault="00E02CD1" w:rsidP="00E02CD1">
            <w:pPr>
              <w:rPr>
                <w:rFonts w:asciiTheme="minorHAnsi" w:hAnsiTheme="minorHAnsi" w:cstheme="minorHAnsi"/>
                <w:bCs/>
                <w:sz w:val="20"/>
                <w:szCs w:val="20"/>
                <w:lang w:eastAsia="en-GB"/>
              </w:rPr>
            </w:pPr>
            <w:r w:rsidRPr="00E02CD1">
              <w:rPr>
                <w:rFonts w:asciiTheme="minorHAnsi" w:hAnsiTheme="minorHAnsi" w:cstheme="minorHAnsi"/>
                <w:bCs/>
                <w:sz w:val="20"/>
                <w:szCs w:val="20"/>
                <w:lang w:eastAsia="en-GB"/>
              </w:rPr>
              <w:t xml:space="preserve">au, </w:t>
            </w:r>
            <w:proofErr w:type="spellStart"/>
            <w:r w:rsidRPr="00E02CD1">
              <w:rPr>
                <w:rFonts w:asciiTheme="minorHAnsi" w:hAnsiTheme="minorHAnsi" w:cstheme="minorHAnsi"/>
                <w:bCs/>
                <w:sz w:val="20"/>
                <w:szCs w:val="20"/>
                <w:lang w:eastAsia="en-GB"/>
              </w:rPr>
              <w:t>ch</w:t>
            </w:r>
            <w:proofErr w:type="spellEnd"/>
            <w:r w:rsidRPr="00E02CD1">
              <w:rPr>
                <w:rFonts w:asciiTheme="minorHAnsi" w:hAnsiTheme="minorHAnsi" w:cstheme="minorHAnsi"/>
                <w:bCs/>
                <w:sz w:val="20"/>
                <w:szCs w:val="20"/>
                <w:lang w:eastAsia="en-GB"/>
              </w:rPr>
              <w:t xml:space="preserve">, </w:t>
            </w:r>
          </w:p>
          <w:p w14:paraId="16A7A1C2"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that the last consonant is rarely pronounced – silent s at the end of plural nouns (</w:t>
            </w:r>
            <w:proofErr w:type="spellStart"/>
            <w:r w:rsidRPr="00E02CD1">
              <w:rPr>
                <w:rFonts w:asciiTheme="minorHAnsi" w:hAnsiTheme="minorHAnsi" w:cstheme="minorHAnsi"/>
                <w:sz w:val="20"/>
                <w:szCs w:val="20"/>
                <w:lang w:eastAsia="en-GB"/>
              </w:rPr>
              <w:t>chocolat</w:t>
            </w:r>
            <w:proofErr w:type="spellEnd"/>
            <w:r w:rsidRPr="00E02CD1">
              <w:rPr>
                <w:rFonts w:asciiTheme="minorHAnsi" w:hAnsiTheme="minorHAnsi" w:cstheme="minorHAnsi"/>
                <w:sz w:val="20"/>
                <w:szCs w:val="20"/>
                <w:lang w:eastAsia="en-GB"/>
              </w:rPr>
              <w:t xml:space="preserve">, pommes, </w:t>
            </w:r>
            <w:proofErr w:type="spellStart"/>
            <w:r w:rsidRPr="00E02CD1">
              <w:rPr>
                <w:rFonts w:asciiTheme="minorHAnsi" w:hAnsiTheme="minorHAnsi" w:cstheme="minorHAnsi"/>
                <w:sz w:val="20"/>
                <w:szCs w:val="20"/>
                <w:lang w:eastAsia="en-GB"/>
              </w:rPr>
              <w:t>tomates</w:t>
            </w:r>
            <w:proofErr w:type="spellEnd"/>
            <w:r w:rsidRPr="00E02CD1">
              <w:rPr>
                <w:rFonts w:asciiTheme="minorHAnsi" w:hAnsiTheme="minorHAnsi" w:cstheme="minorHAnsi"/>
                <w:sz w:val="20"/>
                <w:szCs w:val="20"/>
                <w:lang w:eastAsia="en-GB"/>
              </w:rPr>
              <w:t xml:space="preserve"> etc.)</w:t>
            </w:r>
          </w:p>
        </w:tc>
        <w:tc>
          <w:tcPr>
            <w:tcW w:w="2242" w:type="dxa"/>
          </w:tcPr>
          <w:p w14:paraId="37F54CB2" w14:textId="77777777" w:rsidR="00E02CD1" w:rsidRPr="00E02CD1" w:rsidRDefault="00E02CD1" w:rsidP="00E02CD1">
            <w:pPr>
              <w:rPr>
                <w:rFonts w:asciiTheme="minorHAnsi" w:hAnsiTheme="minorHAnsi" w:cstheme="minorHAnsi"/>
                <w:bCs/>
                <w:sz w:val="20"/>
                <w:szCs w:val="20"/>
                <w:lang w:eastAsia="en-GB"/>
              </w:rPr>
            </w:pPr>
            <w:r w:rsidRPr="00E02CD1">
              <w:rPr>
                <w:rFonts w:asciiTheme="minorHAnsi" w:hAnsiTheme="minorHAnsi" w:cstheme="minorHAnsi"/>
                <w:sz w:val="20"/>
                <w:szCs w:val="20"/>
                <w:lang w:eastAsia="en-GB"/>
              </w:rPr>
              <w:t xml:space="preserve">- Know the equivalent phoneme: </w:t>
            </w:r>
            <w:r w:rsidRPr="00E02CD1">
              <w:rPr>
                <w:rFonts w:asciiTheme="minorHAnsi" w:hAnsiTheme="minorHAnsi" w:cstheme="minorHAnsi"/>
                <w:bCs/>
                <w:sz w:val="20"/>
                <w:szCs w:val="20"/>
                <w:lang w:eastAsia="en-GB"/>
              </w:rPr>
              <w:t xml:space="preserve">un - and revisit: on, oi, </w:t>
            </w:r>
            <w:proofErr w:type="spellStart"/>
            <w:r w:rsidRPr="00E02CD1">
              <w:rPr>
                <w:rFonts w:asciiTheme="minorHAnsi" w:hAnsiTheme="minorHAnsi" w:cstheme="minorHAnsi"/>
                <w:bCs/>
                <w:sz w:val="20"/>
                <w:szCs w:val="20"/>
                <w:lang w:eastAsia="en-GB"/>
              </w:rPr>
              <w:t>ou</w:t>
            </w:r>
            <w:proofErr w:type="spellEnd"/>
            <w:r w:rsidRPr="00E02CD1">
              <w:rPr>
                <w:rFonts w:asciiTheme="minorHAnsi" w:hAnsiTheme="minorHAnsi" w:cstheme="minorHAnsi"/>
                <w:bCs/>
                <w:sz w:val="20"/>
                <w:szCs w:val="20"/>
                <w:lang w:eastAsia="en-GB"/>
              </w:rPr>
              <w:t xml:space="preserve">, </w:t>
            </w:r>
            <w:proofErr w:type="spellStart"/>
            <w:r w:rsidRPr="00E02CD1">
              <w:rPr>
                <w:rFonts w:asciiTheme="minorHAnsi" w:hAnsiTheme="minorHAnsi" w:cstheme="minorHAnsi"/>
                <w:bCs/>
                <w:sz w:val="20"/>
                <w:szCs w:val="20"/>
                <w:lang w:eastAsia="en-GB"/>
              </w:rPr>
              <w:t>i</w:t>
            </w:r>
            <w:proofErr w:type="spellEnd"/>
          </w:p>
          <w:p w14:paraId="588C0B80"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sz w:val="20"/>
                <w:szCs w:val="20"/>
                <w:lang w:eastAsia="en-GB"/>
              </w:rPr>
              <w:t>-Use appropriate expression when joining in reading a story</w:t>
            </w:r>
          </w:p>
        </w:tc>
        <w:tc>
          <w:tcPr>
            <w:tcW w:w="2243" w:type="dxa"/>
          </w:tcPr>
          <w:p w14:paraId="0FA2083E"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the equivalent phoneme: </w:t>
            </w:r>
            <w:proofErr w:type="spellStart"/>
            <w:r w:rsidRPr="00E02CD1">
              <w:rPr>
                <w:rFonts w:asciiTheme="minorHAnsi" w:hAnsiTheme="minorHAnsi" w:cstheme="minorHAnsi"/>
                <w:bCs/>
                <w:sz w:val="20"/>
                <w:szCs w:val="20"/>
                <w:lang w:eastAsia="en-GB"/>
              </w:rPr>
              <w:t>em</w:t>
            </w:r>
            <w:proofErr w:type="spellEnd"/>
            <w:r w:rsidRPr="00E02CD1">
              <w:rPr>
                <w:rFonts w:asciiTheme="minorHAnsi" w:hAnsiTheme="minorHAnsi" w:cstheme="minorHAnsi"/>
                <w:bCs/>
                <w:sz w:val="20"/>
                <w:szCs w:val="20"/>
                <w:lang w:eastAsia="en-GB"/>
              </w:rPr>
              <w:t xml:space="preserve">, </w:t>
            </w:r>
            <w:proofErr w:type="spellStart"/>
            <w:r w:rsidRPr="00E02CD1">
              <w:rPr>
                <w:rFonts w:asciiTheme="minorHAnsi" w:hAnsiTheme="minorHAnsi" w:cstheme="minorHAnsi"/>
                <w:bCs/>
                <w:sz w:val="20"/>
                <w:szCs w:val="20"/>
                <w:lang w:eastAsia="en-GB"/>
              </w:rPr>
              <w:t>er</w:t>
            </w:r>
            <w:proofErr w:type="spellEnd"/>
          </w:p>
          <w:p w14:paraId="5622E4B9" w14:textId="77777777" w:rsidR="00E02CD1" w:rsidRPr="00E02CD1" w:rsidRDefault="00E02CD1" w:rsidP="00E02CD1">
            <w:pPr>
              <w:rPr>
                <w:rFonts w:asciiTheme="minorHAnsi" w:hAnsiTheme="minorHAnsi" w:cstheme="minorHAnsi"/>
                <w:sz w:val="20"/>
                <w:szCs w:val="20"/>
                <w:lang w:eastAsia="en-GB"/>
              </w:rPr>
            </w:pPr>
          </w:p>
          <w:p w14:paraId="13AD81E0"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bCs/>
                <w:sz w:val="20"/>
                <w:szCs w:val="20"/>
                <w:lang w:eastAsia="en-GB"/>
              </w:rPr>
              <w:t xml:space="preserve">The phonics introduced this </w:t>
            </w:r>
            <w:proofErr w:type="gramStart"/>
            <w:r w:rsidRPr="00E02CD1">
              <w:rPr>
                <w:rFonts w:asciiTheme="minorHAnsi" w:hAnsiTheme="minorHAnsi" w:cstheme="minorHAnsi"/>
                <w:bCs/>
                <w:sz w:val="20"/>
                <w:szCs w:val="20"/>
                <w:lang w:eastAsia="en-GB"/>
              </w:rPr>
              <w:t>year  is</w:t>
            </w:r>
            <w:proofErr w:type="gramEnd"/>
            <w:r w:rsidRPr="00E02CD1">
              <w:rPr>
                <w:rFonts w:asciiTheme="minorHAnsi" w:hAnsiTheme="minorHAnsi" w:cstheme="minorHAnsi"/>
                <w:bCs/>
                <w:sz w:val="20"/>
                <w:szCs w:val="20"/>
                <w:lang w:eastAsia="en-GB"/>
              </w:rPr>
              <w:t xml:space="preserve"> revisited and recapped throughout the scheme.</w:t>
            </w:r>
          </w:p>
        </w:tc>
      </w:tr>
      <w:tr w:rsidR="00E02CD1" w:rsidRPr="00E02CD1" w14:paraId="269E567C" w14:textId="77777777" w:rsidTr="00B450DE">
        <w:tc>
          <w:tcPr>
            <w:tcW w:w="1992" w:type="dxa"/>
          </w:tcPr>
          <w:p w14:paraId="227A6628"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lastRenderedPageBreak/>
              <w:t>Grammar</w:t>
            </w:r>
          </w:p>
        </w:tc>
        <w:tc>
          <w:tcPr>
            <w:tcW w:w="2242" w:type="dxa"/>
          </w:tcPr>
          <w:p w14:paraId="4CADC76D"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that speech can be formal or informal (bonjour / </w:t>
            </w:r>
            <w:proofErr w:type="spellStart"/>
            <w:r w:rsidRPr="00E02CD1">
              <w:rPr>
                <w:rFonts w:asciiTheme="minorHAnsi" w:hAnsiTheme="minorHAnsi" w:cstheme="minorHAnsi"/>
                <w:sz w:val="20"/>
                <w:szCs w:val="20"/>
                <w:lang w:eastAsia="en-GB"/>
              </w:rPr>
              <w:t>salut</w:t>
            </w:r>
            <w:proofErr w:type="spellEnd"/>
            <w:r w:rsidRPr="00E02CD1">
              <w:rPr>
                <w:rFonts w:asciiTheme="minorHAnsi" w:hAnsiTheme="minorHAnsi" w:cstheme="minorHAnsi"/>
                <w:sz w:val="20"/>
                <w:szCs w:val="20"/>
                <w:lang w:eastAsia="en-GB"/>
              </w:rPr>
              <w:t>)</w:t>
            </w:r>
          </w:p>
          <w:p w14:paraId="41C88899"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that imperative verbs end in -</w:t>
            </w:r>
            <w:proofErr w:type="spellStart"/>
            <w:r w:rsidRPr="00E02CD1">
              <w:rPr>
                <w:rFonts w:asciiTheme="minorHAnsi" w:hAnsiTheme="minorHAnsi" w:cstheme="minorHAnsi"/>
                <w:sz w:val="20"/>
                <w:szCs w:val="20"/>
                <w:lang w:eastAsia="en-GB"/>
              </w:rPr>
              <w:t>ez</w:t>
            </w:r>
            <w:proofErr w:type="spellEnd"/>
            <w:r w:rsidRPr="00E02CD1">
              <w:rPr>
                <w:rFonts w:asciiTheme="minorHAnsi" w:hAnsiTheme="minorHAnsi" w:cstheme="minorHAnsi"/>
                <w:sz w:val="20"/>
                <w:szCs w:val="20"/>
                <w:lang w:eastAsia="en-GB"/>
              </w:rPr>
              <w:t xml:space="preserve"> when talking to more than one person</w:t>
            </w:r>
          </w:p>
        </w:tc>
        <w:tc>
          <w:tcPr>
            <w:tcW w:w="2242" w:type="dxa"/>
          </w:tcPr>
          <w:p w14:paraId="452D33E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first and second person singular pronouns: je and </w:t>
            </w:r>
            <w:proofErr w:type="spellStart"/>
            <w:r w:rsidRPr="00E02CD1">
              <w:rPr>
                <w:rFonts w:asciiTheme="minorHAnsi" w:hAnsiTheme="minorHAnsi" w:cstheme="minorHAnsi"/>
                <w:sz w:val="20"/>
                <w:szCs w:val="20"/>
                <w:lang w:eastAsia="en-GB"/>
              </w:rPr>
              <w:t>tu</w:t>
            </w:r>
            <w:proofErr w:type="spellEnd"/>
          </w:p>
          <w:p w14:paraId="722D8C25"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that je is shortened to j’ if the verb that follows begins with a vowel</w:t>
            </w:r>
          </w:p>
          <w:p w14:paraId="5866561C"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that the verb ending changes according to the person</w:t>
            </w:r>
          </w:p>
          <w:p w14:paraId="690254F3"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-Understand that languages cannot be translated word for word using a dictionary</w:t>
            </w:r>
          </w:p>
          <w:p w14:paraId="1981D3E2" w14:textId="77777777" w:rsidR="00E02CD1" w:rsidRPr="00E02CD1" w:rsidRDefault="00E02CD1" w:rsidP="00E02CD1">
            <w:pPr>
              <w:rPr>
                <w:rFonts w:asciiTheme="minorHAnsi" w:hAnsiTheme="minorHAnsi" w:cstheme="minorHAnsi"/>
                <w:lang w:eastAsia="en-GB"/>
              </w:rPr>
            </w:pPr>
          </w:p>
        </w:tc>
        <w:tc>
          <w:tcPr>
            <w:tcW w:w="2243" w:type="dxa"/>
          </w:tcPr>
          <w:p w14:paraId="24AA4445"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the irregular verb </w:t>
            </w:r>
            <w:proofErr w:type="spellStart"/>
            <w:r w:rsidRPr="00E02CD1">
              <w:rPr>
                <w:rFonts w:asciiTheme="minorHAnsi" w:hAnsiTheme="minorHAnsi" w:cstheme="minorHAnsi"/>
                <w:sz w:val="20"/>
                <w:szCs w:val="20"/>
                <w:lang w:eastAsia="en-GB"/>
              </w:rPr>
              <w:t>être</w:t>
            </w:r>
            <w:proofErr w:type="spellEnd"/>
            <w:r w:rsidRPr="00E02CD1">
              <w:rPr>
                <w:rFonts w:asciiTheme="minorHAnsi" w:hAnsiTheme="minorHAnsi" w:cstheme="minorHAnsi"/>
                <w:sz w:val="20"/>
                <w:szCs w:val="20"/>
                <w:lang w:eastAsia="en-GB"/>
              </w:rPr>
              <w:t xml:space="preserve"> (to be) in third person singular: </w:t>
            </w:r>
            <w:proofErr w:type="spellStart"/>
            <w:r w:rsidRPr="00E02CD1">
              <w:rPr>
                <w:rFonts w:asciiTheme="minorHAnsi" w:hAnsiTheme="minorHAnsi" w:cstheme="minorHAnsi"/>
                <w:sz w:val="20"/>
                <w:szCs w:val="20"/>
                <w:lang w:eastAsia="en-GB"/>
              </w:rPr>
              <w:t>est</w:t>
            </w:r>
            <w:proofErr w:type="spellEnd"/>
          </w:p>
          <w:p w14:paraId="3309C344" w14:textId="77777777" w:rsidR="00E02CD1" w:rsidRPr="00E02CD1" w:rsidRDefault="00E02CD1" w:rsidP="00E02CD1">
            <w:pPr>
              <w:rPr>
                <w:rFonts w:asciiTheme="minorHAnsi" w:hAnsiTheme="minorHAnsi" w:cstheme="minorHAnsi"/>
                <w:sz w:val="20"/>
                <w:szCs w:val="20"/>
                <w:lang w:eastAsia="en-GB"/>
              </w:rPr>
            </w:pPr>
          </w:p>
          <w:p w14:paraId="1894C406"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X </w:t>
            </w:r>
            <w:proofErr w:type="spellStart"/>
            <w:r w:rsidRPr="00E02CD1">
              <w:rPr>
                <w:rFonts w:asciiTheme="minorHAnsi" w:hAnsiTheme="minorHAnsi" w:cstheme="minorHAnsi"/>
                <w:sz w:val="20"/>
                <w:szCs w:val="20"/>
                <w:lang w:eastAsia="en-GB"/>
              </w:rPr>
              <w:t>est</w:t>
            </w:r>
            <w:proofErr w:type="spellEnd"/>
            <w:r w:rsidRPr="00E02CD1">
              <w:rPr>
                <w:rFonts w:asciiTheme="minorHAnsi" w:hAnsiTheme="minorHAnsi" w:cstheme="minorHAnsi"/>
                <w:sz w:val="20"/>
                <w:szCs w:val="20"/>
                <w:lang w:eastAsia="en-GB"/>
              </w:rPr>
              <w:t xml:space="preserve"> rouge, bleu et jaune.</w:t>
            </w:r>
          </w:p>
          <w:p w14:paraId="1E30D620" w14:textId="77777777" w:rsidR="00E02CD1" w:rsidRPr="00E02CD1" w:rsidRDefault="00E02CD1" w:rsidP="00E02CD1">
            <w:pPr>
              <w:rPr>
                <w:rFonts w:asciiTheme="minorHAnsi" w:hAnsiTheme="minorHAnsi" w:cstheme="minorHAnsi"/>
                <w:lang w:eastAsia="en-GB"/>
              </w:rPr>
            </w:pPr>
          </w:p>
        </w:tc>
        <w:tc>
          <w:tcPr>
            <w:tcW w:w="2242" w:type="dxa"/>
          </w:tcPr>
          <w:p w14:paraId="52934917"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w:t>
            </w:r>
            <w:r w:rsidRPr="00E02CD1">
              <w:rPr>
                <w:rFonts w:asciiTheme="minorHAnsi" w:hAnsiTheme="minorHAnsi" w:cstheme="minorHAnsi"/>
                <w:sz w:val="20"/>
                <w:szCs w:val="20"/>
                <w:lang w:eastAsia="en-GB"/>
              </w:rPr>
              <w:t>Through focusing on the word order of a question, pupils know that word order will not always correspond to the English equivalent</w:t>
            </w:r>
          </w:p>
          <w:p w14:paraId="7767CB6C" w14:textId="77777777" w:rsidR="00E02CD1" w:rsidRPr="00E02CD1" w:rsidRDefault="00E02CD1" w:rsidP="00E02CD1">
            <w:pPr>
              <w:rPr>
                <w:rFonts w:asciiTheme="minorHAnsi" w:hAnsiTheme="minorHAnsi" w:cstheme="minorHAnsi"/>
                <w:lang w:eastAsia="en-GB"/>
              </w:rPr>
            </w:pPr>
          </w:p>
          <w:p w14:paraId="63F3E6C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-Know that the determiner is used in French where it may be omitted in English.  </w:t>
            </w:r>
          </w:p>
          <w:p w14:paraId="1EE9DDA1"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sz w:val="20"/>
                <w:szCs w:val="20"/>
                <w:lang w:eastAsia="en-GB"/>
              </w:rPr>
              <w:t>-Know that the definite article ‘le’ refers to a singular noun and ‘les’ to a plural noun. Gender is introduced at a later point.</w:t>
            </w:r>
          </w:p>
        </w:tc>
        <w:tc>
          <w:tcPr>
            <w:tcW w:w="2242" w:type="dxa"/>
          </w:tcPr>
          <w:p w14:paraId="0CE821D6"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Punctuation - Understand that some proper nouns in French (names and names of towns and places) also begin with a capital letter</w:t>
            </w:r>
          </w:p>
          <w:p w14:paraId="4066D8FF" w14:textId="77777777" w:rsidR="00E02CD1" w:rsidRPr="00E02CD1" w:rsidRDefault="00E02CD1" w:rsidP="00E02CD1">
            <w:pPr>
              <w:rPr>
                <w:rFonts w:asciiTheme="minorHAnsi" w:hAnsiTheme="minorHAnsi" w:cstheme="minorHAnsi"/>
                <w:lang w:eastAsia="en-GB"/>
              </w:rPr>
            </w:pPr>
          </w:p>
          <w:p w14:paraId="449F88B3"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Punctuation - Recognise that days of the week do not begin with a capital letter in French.</w:t>
            </w:r>
          </w:p>
        </w:tc>
        <w:tc>
          <w:tcPr>
            <w:tcW w:w="2243" w:type="dxa"/>
          </w:tcPr>
          <w:p w14:paraId="374C219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that months of the year do not have a capital letter in French</w:t>
            </w:r>
          </w:p>
          <w:p w14:paraId="7EB20455"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-Know that nouns in French have a gender, denoted by the determiner</w:t>
            </w:r>
          </w:p>
          <w:p w14:paraId="0E5D2698"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sz w:val="20"/>
                <w:szCs w:val="20"/>
                <w:lang w:eastAsia="en-GB"/>
              </w:rPr>
              <w:t>-Know the key grammatical points introduced through the year</w:t>
            </w:r>
          </w:p>
        </w:tc>
      </w:tr>
      <w:tr w:rsidR="00E02CD1" w:rsidRPr="00E02CD1" w14:paraId="52B0134D" w14:textId="77777777" w:rsidTr="00B450DE">
        <w:tc>
          <w:tcPr>
            <w:tcW w:w="1992" w:type="dxa"/>
          </w:tcPr>
          <w:p w14:paraId="23688E8B"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Prior learning</w:t>
            </w:r>
          </w:p>
        </w:tc>
        <w:tc>
          <w:tcPr>
            <w:tcW w:w="2242" w:type="dxa"/>
          </w:tcPr>
          <w:p w14:paraId="7D312683"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Many pupils will not have learned French prior to key stage 2.</w:t>
            </w:r>
          </w:p>
          <w:p w14:paraId="619F5C62"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If pupils are confident in numbers and greetings, refer to suggested extension work within the short-term plans. Embed their knowledge of core vocabulary, such as using numbers out of sequence (</w:t>
            </w:r>
            <w:proofErr w:type="spellStart"/>
            <w:r w:rsidRPr="00E02CD1">
              <w:rPr>
                <w:rFonts w:asciiTheme="minorHAnsi" w:hAnsiTheme="minorHAnsi" w:cstheme="minorHAnsi"/>
                <w:sz w:val="20"/>
                <w:szCs w:val="20"/>
                <w:lang w:eastAsia="en-GB"/>
              </w:rPr>
              <w:t>eg.</w:t>
            </w:r>
            <w:proofErr w:type="spellEnd"/>
            <w:r w:rsidRPr="00E02CD1">
              <w:rPr>
                <w:rFonts w:asciiTheme="minorHAnsi" w:hAnsiTheme="minorHAnsi" w:cstheme="minorHAnsi"/>
                <w:sz w:val="20"/>
                <w:szCs w:val="20"/>
                <w:lang w:eastAsia="en-GB"/>
              </w:rPr>
              <w:t xml:space="preserve"> providing mobile phone numbers).</w:t>
            </w:r>
          </w:p>
          <w:p w14:paraId="39A811EA" w14:textId="77777777" w:rsidR="00E02CD1" w:rsidRPr="00E02CD1" w:rsidRDefault="00E02CD1" w:rsidP="00E02CD1">
            <w:pPr>
              <w:rPr>
                <w:rFonts w:asciiTheme="minorHAnsi" w:hAnsiTheme="minorHAnsi" w:cstheme="minorHAnsi"/>
                <w:sz w:val="20"/>
                <w:szCs w:val="20"/>
                <w:lang w:eastAsia="en-GB"/>
              </w:rPr>
            </w:pPr>
          </w:p>
          <w:p w14:paraId="7FC41093" w14:textId="77777777" w:rsidR="00E02CD1" w:rsidRPr="00E02CD1" w:rsidRDefault="00E02CD1" w:rsidP="00E02CD1">
            <w:pPr>
              <w:rPr>
                <w:rFonts w:asciiTheme="minorHAnsi" w:hAnsiTheme="minorHAnsi" w:cstheme="minorHAnsi"/>
                <w:sz w:val="20"/>
                <w:szCs w:val="20"/>
                <w:lang w:eastAsia="en-GB"/>
              </w:rPr>
            </w:pPr>
          </w:p>
          <w:p w14:paraId="1FBCDE0D" w14:textId="77777777" w:rsidR="00E02CD1" w:rsidRPr="00E02CD1" w:rsidRDefault="00E02CD1" w:rsidP="00E02CD1">
            <w:pPr>
              <w:rPr>
                <w:rFonts w:asciiTheme="minorHAnsi" w:hAnsiTheme="minorHAnsi" w:cstheme="minorHAnsi"/>
                <w:sz w:val="20"/>
                <w:szCs w:val="20"/>
                <w:lang w:eastAsia="en-GB"/>
              </w:rPr>
            </w:pPr>
          </w:p>
        </w:tc>
        <w:tc>
          <w:tcPr>
            <w:tcW w:w="2242" w:type="dxa"/>
          </w:tcPr>
          <w:p w14:paraId="2B9F5BEF"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The learning in this half term links to previous work on numbers and greetings, providing the opportunity for recap and extension.  Knowledge of key graphemes is revisited.</w:t>
            </w:r>
          </w:p>
        </w:tc>
        <w:tc>
          <w:tcPr>
            <w:tcW w:w="2243" w:type="dxa"/>
          </w:tcPr>
          <w:p w14:paraId="1B96B70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Pupils have met many of the graphemes in previous lessons and these are now embedded when learning colour vocabulary.  </w:t>
            </w:r>
          </w:p>
          <w:p w14:paraId="7FF8E4F4"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They now focus on a high frequency verb in the third person.</w:t>
            </w:r>
          </w:p>
        </w:tc>
        <w:tc>
          <w:tcPr>
            <w:tcW w:w="2242" w:type="dxa"/>
          </w:tcPr>
          <w:p w14:paraId="0A745B2E"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Pupils used the verb </w:t>
            </w:r>
            <w:proofErr w:type="spellStart"/>
            <w:r w:rsidRPr="00E02CD1">
              <w:rPr>
                <w:rFonts w:asciiTheme="minorHAnsi" w:hAnsiTheme="minorHAnsi" w:cstheme="minorHAnsi"/>
                <w:sz w:val="20"/>
                <w:szCs w:val="20"/>
                <w:lang w:eastAsia="en-GB"/>
              </w:rPr>
              <w:t>être</w:t>
            </w:r>
            <w:proofErr w:type="spellEnd"/>
            <w:r w:rsidRPr="00E02CD1">
              <w:rPr>
                <w:rFonts w:asciiTheme="minorHAnsi" w:hAnsiTheme="minorHAnsi" w:cstheme="minorHAnsi"/>
                <w:sz w:val="20"/>
                <w:szCs w:val="20"/>
                <w:lang w:eastAsia="en-GB"/>
              </w:rPr>
              <w:t xml:space="preserve"> to write a short sentence about colour last half term.  They use the same verb to comment on healthy and unhealthy foods as they prepare to read a story.</w:t>
            </w:r>
          </w:p>
          <w:p w14:paraId="2CDAB4FA"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Pupils apply their learning about silent consonants when using plural nouns.</w:t>
            </w:r>
          </w:p>
        </w:tc>
        <w:tc>
          <w:tcPr>
            <w:tcW w:w="2242" w:type="dxa"/>
          </w:tcPr>
          <w:p w14:paraId="5D5D9650"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Pupils revise numbers and food items in the story.  They learn days of the week.  </w:t>
            </w:r>
          </w:p>
          <w:p w14:paraId="6A5C5D71"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sz w:val="20"/>
                <w:szCs w:val="20"/>
                <w:lang w:eastAsia="en-GB"/>
              </w:rPr>
              <w:t>Pupils are reminded of known pronunciation rules, such as not pronouncing the final consonant. Pupils use their knowledge of phonics to support them in reading and recognising sentences from the text.</w:t>
            </w:r>
          </w:p>
        </w:tc>
        <w:tc>
          <w:tcPr>
            <w:tcW w:w="2243" w:type="dxa"/>
          </w:tcPr>
          <w:p w14:paraId="7479A4D8"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Following on from days of the week, pupils learn months of the year, extending key vocabulary and applying phonics knowledge.</w:t>
            </w:r>
          </w:p>
          <w:p w14:paraId="79B5E8C7"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Pupils have met the definite article le /les – they now embed and extend this by looking at masculine / singular / plural determiners – definite and indefinite</w:t>
            </w:r>
          </w:p>
        </w:tc>
      </w:tr>
      <w:tr w:rsidR="00E02CD1" w:rsidRPr="00E02CD1" w14:paraId="4834CCF6" w14:textId="77777777" w:rsidTr="00B450DE">
        <w:tc>
          <w:tcPr>
            <w:tcW w:w="1992" w:type="dxa"/>
          </w:tcPr>
          <w:p w14:paraId="47E1584C"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lang w:eastAsia="en-GB"/>
              </w:rPr>
              <w:t>Subsequent learning</w:t>
            </w:r>
          </w:p>
        </w:tc>
        <w:tc>
          <w:tcPr>
            <w:tcW w:w="2242" w:type="dxa"/>
          </w:tcPr>
          <w:p w14:paraId="2B0547F5"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t xml:space="preserve">Pupils will re-use numbers as they learn how to say their age and re-visit greetings through an extended conversation.  Phonics </w:t>
            </w:r>
            <w:r w:rsidRPr="00E02CD1">
              <w:rPr>
                <w:rFonts w:asciiTheme="minorHAnsi" w:hAnsiTheme="minorHAnsi" w:cstheme="minorHAnsi"/>
                <w:sz w:val="20"/>
                <w:szCs w:val="20"/>
                <w:lang w:eastAsia="en-GB"/>
              </w:rPr>
              <w:lastRenderedPageBreak/>
              <w:t xml:space="preserve">knowledge is recapped and extended, and pupils are introduced to verbs – </w:t>
            </w:r>
            <w:proofErr w:type="gramStart"/>
            <w:r w:rsidRPr="00E02CD1">
              <w:rPr>
                <w:rFonts w:asciiTheme="minorHAnsi" w:hAnsiTheme="minorHAnsi" w:cstheme="minorHAnsi"/>
                <w:sz w:val="20"/>
                <w:szCs w:val="20"/>
                <w:lang w:eastAsia="en-GB"/>
              </w:rPr>
              <w:t>first and second person</w:t>
            </w:r>
            <w:proofErr w:type="gramEnd"/>
            <w:r w:rsidRPr="00E02CD1">
              <w:rPr>
                <w:rFonts w:asciiTheme="minorHAnsi" w:hAnsiTheme="minorHAnsi" w:cstheme="minorHAnsi"/>
                <w:sz w:val="20"/>
                <w:szCs w:val="20"/>
                <w:lang w:eastAsia="en-GB"/>
              </w:rPr>
              <w:t xml:space="preserve"> subject pronouns.</w:t>
            </w:r>
          </w:p>
        </w:tc>
        <w:tc>
          <w:tcPr>
            <w:tcW w:w="2242" w:type="dxa"/>
          </w:tcPr>
          <w:p w14:paraId="04A64E82"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 xml:space="preserve">Pupils are introduced to colours over the next half term.  They revisit key grapheme/phoneme links and pronunciation rules. </w:t>
            </w:r>
          </w:p>
          <w:p w14:paraId="7B1E9628" w14:textId="77777777" w:rsidR="00E02CD1" w:rsidRPr="00E02CD1" w:rsidRDefault="00E02CD1" w:rsidP="00E02CD1">
            <w:pPr>
              <w:rPr>
                <w:rFonts w:asciiTheme="minorHAnsi" w:hAnsiTheme="minorHAnsi" w:cstheme="minorHAnsi"/>
                <w:lang w:eastAsia="en-GB"/>
              </w:rPr>
            </w:pPr>
            <w:r w:rsidRPr="00E02CD1">
              <w:rPr>
                <w:rFonts w:asciiTheme="minorHAnsi" w:hAnsiTheme="minorHAnsi" w:cstheme="minorHAnsi"/>
                <w:sz w:val="20"/>
                <w:szCs w:val="20"/>
                <w:lang w:eastAsia="en-GB"/>
              </w:rPr>
              <w:lastRenderedPageBreak/>
              <w:t>In forming simple sentences, pupils develop their</w:t>
            </w:r>
            <w:r w:rsidRPr="00E02CD1">
              <w:rPr>
                <w:rFonts w:asciiTheme="minorHAnsi" w:hAnsiTheme="minorHAnsi" w:cstheme="minorHAnsi"/>
                <w:lang w:eastAsia="en-GB"/>
              </w:rPr>
              <w:t xml:space="preserve"> </w:t>
            </w:r>
            <w:r w:rsidRPr="00E02CD1">
              <w:rPr>
                <w:rFonts w:asciiTheme="minorHAnsi" w:hAnsiTheme="minorHAnsi" w:cstheme="minorHAnsi"/>
                <w:sz w:val="20"/>
                <w:szCs w:val="20"/>
                <w:lang w:eastAsia="en-GB"/>
              </w:rPr>
              <w:t>understanding of the use of a verb in a sentence – this time using third person of a high frequency verb.</w:t>
            </w:r>
          </w:p>
        </w:tc>
        <w:tc>
          <w:tcPr>
            <w:tcW w:w="2243" w:type="dxa"/>
          </w:tcPr>
          <w:p w14:paraId="5F7380EE"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 xml:space="preserve">Pupils will re-visit colours in Year 4 as they explore adjectival position and agreement during the first term of Year 4 and again in Year </w:t>
            </w:r>
            <w:r w:rsidRPr="00E02CD1">
              <w:rPr>
                <w:rFonts w:asciiTheme="minorHAnsi" w:hAnsiTheme="minorHAnsi" w:cstheme="minorHAnsi"/>
                <w:sz w:val="20"/>
                <w:szCs w:val="20"/>
                <w:lang w:eastAsia="en-GB"/>
              </w:rPr>
              <w:lastRenderedPageBreak/>
              <w:t xml:space="preserve">6 term 1. The verb </w:t>
            </w:r>
            <w:proofErr w:type="spellStart"/>
            <w:r w:rsidRPr="00E02CD1">
              <w:rPr>
                <w:rFonts w:asciiTheme="minorHAnsi" w:hAnsiTheme="minorHAnsi" w:cstheme="minorHAnsi"/>
                <w:sz w:val="20"/>
                <w:szCs w:val="20"/>
                <w:lang w:eastAsia="en-GB"/>
              </w:rPr>
              <w:t>être</w:t>
            </w:r>
            <w:proofErr w:type="spellEnd"/>
            <w:r w:rsidRPr="00E02CD1">
              <w:rPr>
                <w:rFonts w:asciiTheme="minorHAnsi" w:hAnsiTheme="minorHAnsi" w:cstheme="minorHAnsi"/>
                <w:sz w:val="20"/>
                <w:szCs w:val="20"/>
                <w:lang w:eastAsia="en-GB"/>
              </w:rPr>
              <w:t xml:space="preserve"> is re-visited in the third term of Year 3 when pupils consider healthy eating.</w:t>
            </w:r>
          </w:p>
        </w:tc>
        <w:tc>
          <w:tcPr>
            <w:tcW w:w="2242" w:type="dxa"/>
          </w:tcPr>
          <w:p w14:paraId="6D2602CD"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 xml:space="preserve">Pupils will recognise food items as they occur in the story: La Chenille Qui Fait Des </w:t>
            </w:r>
            <w:proofErr w:type="spellStart"/>
            <w:r w:rsidRPr="00E02CD1">
              <w:rPr>
                <w:rFonts w:asciiTheme="minorHAnsi" w:hAnsiTheme="minorHAnsi" w:cstheme="minorHAnsi"/>
                <w:sz w:val="20"/>
                <w:szCs w:val="20"/>
                <w:lang w:eastAsia="en-GB"/>
              </w:rPr>
              <w:t>Trous</w:t>
            </w:r>
            <w:proofErr w:type="spellEnd"/>
            <w:r w:rsidRPr="00E02CD1">
              <w:rPr>
                <w:rFonts w:asciiTheme="minorHAnsi" w:hAnsiTheme="minorHAnsi" w:cstheme="minorHAnsi"/>
                <w:sz w:val="20"/>
                <w:szCs w:val="20"/>
                <w:lang w:eastAsia="en-GB"/>
              </w:rPr>
              <w:t xml:space="preserve">.  In Year 5, pupils revisit healthy eating, looking </w:t>
            </w:r>
            <w:r w:rsidRPr="00E02CD1">
              <w:rPr>
                <w:rFonts w:asciiTheme="minorHAnsi" w:hAnsiTheme="minorHAnsi" w:cstheme="minorHAnsi"/>
                <w:sz w:val="20"/>
                <w:szCs w:val="20"/>
                <w:lang w:eastAsia="en-GB"/>
              </w:rPr>
              <w:lastRenderedPageBreak/>
              <w:t>at balanced meals and food groups.  Pupils also learn how to express likes and dislikes with regard to food items in Year 5.</w:t>
            </w:r>
          </w:p>
        </w:tc>
        <w:tc>
          <w:tcPr>
            <w:tcW w:w="2242" w:type="dxa"/>
          </w:tcPr>
          <w:p w14:paraId="6646523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 xml:space="preserve">Following on from days of the week, pupils learn months of the year so that they can provide a date. </w:t>
            </w:r>
          </w:p>
          <w:p w14:paraId="32CD80A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Pupils will re-visit much of the vocabulary from this half term - days of the week and food items - during upper key stage 2.  As part of a unit of work on keeping healthy in Year 5, pupils link days of the week to sporting activities and discuss likes and dislikes of food items, forming short paragraphs.</w:t>
            </w:r>
          </w:p>
        </w:tc>
        <w:tc>
          <w:tcPr>
            <w:tcW w:w="2243" w:type="dxa"/>
          </w:tcPr>
          <w:p w14:paraId="10CDF4CB" w14:textId="77777777" w:rsidR="00E02CD1" w:rsidRPr="00E02CD1" w:rsidRDefault="00E02CD1" w:rsidP="00E02CD1">
            <w:pPr>
              <w:rPr>
                <w:rFonts w:asciiTheme="minorHAnsi" w:hAnsiTheme="minorHAnsi" w:cstheme="minorHAnsi"/>
                <w:sz w:val="20"/>
                <w:szCs w:val="20"/>
                <w:lang w:eastAsia="en-GB"/>
              </w:rPr>
            </w:pPr>
            <w:r w:rsidRPr="00E02CD1">
              <w:rPr>
                <w:rFonts w:asciiTheme="minorHAnsi" w:hAnsiTheme="minorHAnsi" w:cstheme="minorHAnsi"/>
                <w:sz w:val="20"/>
                <w:szCs w:val="20"/>
                <w:lang w:eastAsia="en-GB"/>
              </w:rPr>
              <w:lastRenderedPageBreak/>
              <w:t xml:space="preserve">Pupils begin Year 4 by looking at the gender of nouns – masculine and feminine and how the determiner changes to </w:t>
            </w:r>
            <w:r w:rsidRPr="00E02CD1">
              <w:rPr>
                <w:rFonts w:asciiTheme="minorHAnsi" w:hAnsiTheme="minorHAnsi" w:cstheme="minorHAnsi"/>
                <w:sz w:val="20"/>
                <w:szCs w:val="20"/>
                <w:lang w:eastAsia="en-GB"/>
              </w:rPr>
              <w:lastRenderedPageBreak/>
              <w:t xml:space="preserve">match the gender of a noun.  </w:t>
            </w:r>
          </w:p>
        </w:tc>
      </w:tr>
    </w:tbl>
    <w:p w14:paraId="44A1D8AF" w14:textId="77777777" w:rsidR="00404AA4" w:rsidRPr="00404AA4" w:rsidRDefault="00404AA4">
      <w:pPr>
        <w:rPr>
          <w:rFonts w:ascii="Calibri" w:hAnsi="Calibri" w:cs="Calibri"/>
        </w:rPr>
      </w:pPr>
    </w:p>
    <w:sectPr w:rsidR="00404AA4" w:rsidRPr="00404AA4" w:rsidSect="00404AA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9C95" w14:textId="77777777" w:rsidR="00F8426F" w:rsidRDefault="00F8426F" w:rsidP="00404AA4">
      <w:r>
        <w:separator/>
      </w:r>
    </w:p>
  </w:endnote>
  <w:endnote w:type="continuationSeparator" w:id="0">
    <w:p w14:paraId="7AB7194C" w14:textId="77777777" w:rsidR="00F8426F" w:rsidRDefault="00F8426F" w:rsidP="004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D222A" w14:textId="77777777" w:rsidR="00F8426F" w:rsidRDefault="00F8426F" w:rsidP="00404AA4">
      <w:r>
        <w:separator/>
      </w:r>
    </w:p>
  </w:footnote>
  <w:footnote w:type="continuationSeparator" w:id="0">
    <w:p w14:paraId="65C376A7" w14:textId="77777777" w:rsidR="00F8426F" w:rsidRDefault="00F8426F" w:rsidP="0040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AB1B" w14:textId="780ACBD9" w:rsidR="001222CF" w:rsidRDefault="001222CF">
    <w:pPr>
      <w:pStyle w:val="Header"/>
      <w:rPr>
        <w:rFonts w:ascii="Calibri" w:hAnsi="Calibri" w:cs="Calibri"/>
        <w:b/>
        <w:bCs/>
      </w:rPr>
    </w:pPr>
    <w:r w:rsidRPr="00C85A67">
      <w:rPr>
        <w:rFonts w:ascii="Tahoma" w:hAnsi="Tahoma" w:cs="Tahoma"/>
        <w:b/>
        <w:bCs/>
        <w:noProof/>
        <w:color w:val="244061"/>
        <w:sz w:val="20"/>
        <w:lang w:eastAsia="en-GB"/>
      </w:rPr>
      <w:drawing>
        <wp:anchor distT="0" distB="0" distL="114300" distR="114300" simplePos="0" relativeHeight="251659264" behindDoc="0" locked="0" layoutInCell="1" allowOverlap="1" wp14:anchorId="17E9CDDA" wp14:editId="438A29A6">
          <wp:simplePos x="0" y="0"/>
          <wp:positionH relativeFrom="margin">
            <wp:posOffset>8705850</wp:posOffset>
          </wp:positionH>
          <wp:positionV relativeFrom="paragraph">
            <wp:posOffset>-268605</wp:posOffset>
          </wp:positionV>
          <wp:extent cx="1040765" cy="447675"/>
          <wp:effectExtent l="0" t="0" r="6985" b="9525"/>
          <wp:wrapThrough wrapText="bothSides">
            <wp:wrapPolygon edited="0">
              <wp:start x="0" y="0"/>
              <wp:lineTo x="0" y="21140"/>
              <wp:lineTo x="21350" y="21140"/>
              <wp:lineTo x="21350"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10407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15E">
      <w:rPr>
        <w:rFonts w:ascii="Calibri" w:hAnsi="Calibri" w:cs="Calibri"/>
        <w:b/>
        <w:bCs/>
      </w:rPr>
      <w:t>Christ Church C</w:t>
    </w:r>
    <w:r>
      <w:rPr>
        <w:rFonts w:ascii="Calibri" w:hAnsi="Calibri" w:cs="Calibri"/>
        <w:b/>
        <w:bCs/>
      </w:rPr>
      <w:t>E Academy</w:t>
    </w:r>
  </w:p>
  <w:p w14:paraId="33265DEC" w14:textId="7A6461D9" w:rsidR="00404AA4" w:rsidRPr="00FA5B47" w:rsidRDefault="00E6615E">
    <w:pPr>
      <w:pStyle w:val="Header"/>
      <w:rPr>
        <w:rFonts w:ascii="Calibri" w:hAnsi="Calibri" w:cs="Calibri"/>
        <w:b/>
        <w:bCs/>
      </w:rPr>
    </w:pPr>
    <w:r>
      <w:rPr>
        <w:rFonts w:ascii="Calibri" w:hAnsi="Calibri" w:cs="Calibri"/>
        <w:b/>
        <w:bCs/>
      </w:rPr>
      <w:t>________________________________________________________________________________________________________________</w:t>
    </w:r>
    <w:r w:rsidR="001222CF">
      <w:rPr>
        <w:rFonts w:ascii="Calibri" w:hAnsi="Calibri" w:cs="Calibri"/>
        <w:b/>
        <w:bCs/>
      </w:rPr>
      <w:t>_______________</w:t>
    </w:r>
    <w:r>
      <w:rPr>
        <w:rFonts w:ascii="Calibri" w:hAnsi="Calibri" w:cs="Calibri"/>
        <w:b/>
        <w:bCs/>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947"/>
    <w:multiLevelType w:val="hybridMultilevel"/>
    <w:tmpl w:val="2738DF4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F7366E"/>
    <w:multiLevelType w:val="hybridMultilevel"/>
    <w:tmpl w:val="3EF82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A4"/>
    <w:rsid w:val="00025FC7"/>
    <w:rsid w:val="000D00A1"/>
    <w:rsid w:val="001222CF"/>
    <w:rsid w:val="0014329D"/>
    <w:rsid w:val="001C4B3F"/>
    <w:rsid w:val="002A574E"/>
    <w:rsid w:val="002D52A9"/>
    <w:rsid w:val="00366234"/>
    <w:rsid w:val="003931D0"/>
    <w:rsid w:val="003B5B8D"/>
    <w:rsid w:val="00404AA4"/>
    <w:rsid w:val="0041370A"/>
    <w:rsid w:val="004424A5"/>
    <w:rsid w:val="00456BD1"/>
    <w:rsid w:val="00485281"/>
    <w:rsid w:val="005205EB"/>
    <w:rsid w:val="00870DC9"/>
    <w:rsid w:val="008F0B1A"/>
    <w:rsid w:val="00964ADF"/>
    <w:rsid w:val="009E6D32"/>
    <w:rsid w:val="00A34779"/>
    <w:rsid w:val="00A74857"/>
    <w:rsid w:val="00A86438"/>
    <w:rsid w:val="00B2148B"/>
    <w:rsid w:val="00C8293F"/>
    <w:rsid w:val="00CB4AC4"/>
    <w:rsid w:val="00E02CD1"/>
    <w:rsid w:val="00E6615E"/>
    <w:rsid w:val="00E92413"/>
    <w:rsid w:val="00EB3B0F"/>
    <w:rsid w:val="00ED1B3B"/>
    <w:rsid w:val="00EE32ED"/>
    <w:rsid w:val="00EF72A8"/>
    <w:rsid w:val="00F16C50"/>
    <w:rsid w:val="00F8426F"/>
    <w:rsid w:val="00FA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CC03"/>
  <w15:chartTrackingRefBased/>
  <w15:docId w15:val="{E4E741C7-6B0C-437F-B305-FD618613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A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AA4"/>
    <w:pPr>
      <w:tabs>
        <w:tab w:val="center" w:pos="4513"/>
        <w:tab w:val="right" w:pos="9026"/>
      </w:tabs>
    </w:pPr>
  </w:style>
  <w:style w:type="character" w:customStyle="1" w:styleId="HeaderChar">
    <w:name w:val="Header Char"/>
    <w:basedOn w:val="DefaultParagraphFont"/>
    <w:link w:val="Header"/>
    <w:uiPriority w:val="99"/>
    <w:rsid w:val="00404AA4"/>
  </w:style>
  <w:style w:type="paragraph" w:styleId="Footer">
    <w:name w:val="footer"/>
    <w:basedOn w:val="Normal"/>
    <w:link w:val="FooterChar"/>
    <w:uiPriority w:val="99"/>
    <w:unhideWhenUsed/>
    <w:rsid w:val="00404AA4"/>
    <w:pPr>
      <w:tabs>
        <w:tab w:val="center" w:pos="4513"/>
        <w:tab w:val="right" w:pos="9026"/>
      </w:tabs>
    </w:pPr>
  </w:style>
  <w:style w:type="character" w:customStyle="1" w:styleId="FooterChar">
    <w:name w:val="Footer Char"/>
    <w:basedOn w:val="DefaultParagraphFont"/>
    <w:link w:val="Footer"/>
    <w:uiPriority w:val="99"/>
    <w:rsid w:val="00404AA4"/>
  </w:style>
  <w:style w:type="paragraph" w:styleId="NormalWeb">
    <w:name w:val="Normal (Web)"/>
    <w:basedOn w:val="Normal"/>
    <w:semiHidden/>
    <w:rsid w:val="00404AA4"/>
    <w:pPr>
      <w:spacing w:before="100" w:beforeAutospacing="1" w:after="100" w:afterAutospacing="1"/>
    </w:pPr>
    <w:rPr>
      <w:lang w:val="en-US"/>
    </w:rPr>
  </w:style>
  <w:style w:type="table" w:styleId="TableGrid">
    <w:name w:val="Table Grid"/>
    <w:basedOn w:val="TableNormal"/>
    <w:uiPriority w:val="39"/>
    <w:rsid w:val="0036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2CF"/>
    <w:rPr>
      <w:rFonts w:ascii="Segoe UI" w:eastAsia="Times New Roman" w:hAnsi="Segoe UI" w:cs="Segoe UI"/>
      <w:sz w:val="18"/>
      <w:szCs w:val="18"/>
    </w:rPr>
  </w:style>
  <w:style w:type="table" w:customStyle="1" w:styleId="TableGrid1">
    <w:name w:val="Table Grid1"/>
    <w:basedOn w:val="TableNormal"/>
    <w:next w:val="TableGrid"/>
    <w:uiPriority w:val="39"/>
    <w:rsid w:val="00E0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b7f95a-7bd1-4d16-a657-3fcae3e8d5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99F4B6E49F2541B48E0613A6EEC600" ma:contentTypeVersion="16" ma:contentTypeDescription="Create a new document." ma:contentTypeScope="" ma:versionID="801919fd7bab39950e3fd8541cc5b7d1">
  <xsd:schema xmlns:xsd="http://www.w3.org/2001/XMLSchema" xmlns:xs="http://www.w3.org/2001/XMLSchema" xmlns:p="http://schemas.microsoft.com/office/2006/metadata/properties" xmlns:ns3="29b7f95a-7bd1-4d16-a657-3fcae3e8d5b6" xmlns:ns4="fe2f788f-2d03-4e6c-99f4-6aca10ebc232" targetNamespace="http://schemas.microsoft.com/office/2006/metadata/properties" ma:root="true" ma:fieldsID="ea2f92c6b9e17178f4251660b13abb3a" ns3:_="" ns4:_="">
    <xsd:import namespace="29b7f95a-7bd1-4d16-a657-3fcae3e8d5b6"/>
    <xsd:import namespace="fe2f788f-2d03-4e6c-99f4-6aca10ebc23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7f95a-7bd1-4d16-a657-3fcae3e8d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f788f-2d03-4e6c-99f4-6aca10ebc2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59324-BB20-4574-B1A3-354F2328F829}">
  <ds:schemaRefs>
    <ds:schemaRef ds:uri="http://schemas.microsoft.com/office/2006/documentManagement/types"/>
    <ds:schemaRef ds:uri="fe2f788f-2d03-4e6c-99f4-6aca10ebc232"/>
    <ds:schemaRef ds:uri="http://schemas.openxmlformats.org/package/2006/metadata/core-properties"/>
    <ds:schemaRef ds:uri="http://purl.org/dc/elements/1.1/"/>
    <ds:schemaRef ds:uri="29b7f95a-7bd1-4d16-a657-3fcae3e8d5b6"/>
    <ds:schemaRef ds:uri="http://purl.org/dc/dcmitype/"/>
    <ds:schemaRef ds:uri="http://schemas.microsoft.com/office/infopath/2007/PartnerControl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3340A91-94DA-4C73-8407-B535261A1245}">
  <ds:schemaRefs>
    <ds:schemaRef ds:uri="http://schemas.microsoft.com/sharepoint/v3/contenttype/forms"/>
  </ds:schemaRefs>
</ds:datastoreItem>
</file>

<file path=customXml/itemProps3.xml><?xml version="1.0" encoding="utf-8"?>
<ds:datastoreItem xmlns:ds="http://schemas.openxmlformats.org/officeDocument/2006/customXml" ds:itemID="{F824BB5F-8A3D-4BBF-BE87-12EE5873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7f95a-7bd1-4d16-a657-3fcae3e8d5b6"/>
    <ds:schemaRef ds:uri="fe2f788f-2d03-4e6c-99f4-6aca10ebc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Summers</dc:creator>
  <cp:keywords/>
  <dc:description/>
  <cp:lastModifiedBy>Margaret Farrell</cp:lastModifiedBy>
  <cp:revision>2</cp:revision>
  <cp:lastPrinted>2024-03-12T09:02:00Z</cp:lastPrinted>
  <dcterms:created xsi:type="dcterms:W3CDTF">2024-04-12T10:08:00Z</dcterms:created>
  <dcterms:modified xsi:type="dcterms:W3CDTF">2024-04-12T10:08:00Z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0x010100A999F4B6E49F2541B48E0613A6EEC600</vt:lpwstr>
  </property>
</Properties>
</file>